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0715" w:rsidRDefault="00F2410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Przykładowa procedura anonimowego zgłaszania naruszeń przepisów o przeciwdziałaniu praniu pieniędzy oraz finansowania terroryzmu </w:t>
      </w:r>
    </w:p>
    <w:p w14:paraId="00000002" w14:textId="4D25E994" w:rsidR="007E0715" w:rsidRDefault="00F24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Niniejsza procedura określa zasady anonimowego zgłaszania przez pracowników Kancelarii Adwokackiej </w:t>
      </w:r>
      <w:r w:rsidR="00C352DB">
        <w:rPr>
          <w:rFonts w:ascii="Arial" w:eastAsia="Arial" w:hAnsi="Arial" w:cs="Arial"/>
          <w:iCs/>
          <w:color w:val="000000"/>
          <w:sz w:val="22"/>
          <w:szCs w:val="22"/>
        </w:rPr>
        <w:t>[</w:t>
      </w:r>
      <w:r w:rsidR="00C352DB" w:rsidRPr="00C352DB">
        <w:rPr>
          <w:rFonts w:ascii="Arial" w:eastAsia="Arial" w:hAnsi="Arial" w:cs="Arial"/>
          <w:iCs/>
          <w:color w:val="000000"/>
          <w:sz w:val="22"/>
          <w:szCs w:val="22"/>
          <w:shd w:val="clear" w:color="auto" w:fill="FFFF00"/>
        </w:rPr>
        <w:t>xx</w:t>
      </w:r>
      <w:r w:rsidR="00C352DB">
        <w:rPr>
          <w:rFonts w:ascii="Arial" w:eastAsia="Arial" w:hAnsi="Arial" w:cs="Arial"/>
          <w:iCs/>
          <w:color w:val="000000"/>
          <w:sz w:val="22"/>
          <w:szCs w:val="22"/>
        </w:rPr>
        <w:t>]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lub inne osoby wykonuj</w:t>
      </w:r>
      <w:r>
        <w:rPr>
          <w:rFonts w:ascii="Arial" w:eastAsia="Arial" w:hAnsi="Arial" w:cs="Arial"/>
          <w:color w:val="000000"/>
          <w:sz w:val="22"/>
          <w:szCs w:val="22"/>
        </w:rPr>
        <w:t>ące czynności na jej rzecz, rzeczywistych lub potencjalnych naruszeń przepisów z zakresu przeciwdziałania praniu pieniędzy oraz finansowaniu terroryzmu.</w:t>
      </w:r>
    </w:p>
    <w:p w14:paraId="00000003" w14:textId="77777777" w:rsidR="007E0715" w:rsidRDefault="007E07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95E318" w:rsidR="007E0715" w:rsidRDefault="00F241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Osobą odpowiedzialną za odbieranie zgłoszeń jest Adwokat </w:t>
      </w:r>
      <w:r w:rsidR="00C352DB">
        <w:rPr>
          <w:rFonts w:ascii="Arial" w:eastAsia="Arial" w:hAnsi="Arial" w:cs="Arial"/>
          <w:color w:val="000000"/>
          <w:sz w:val="22"/>
          <w:szCs w:val="22"/>
        </w:rPr>
        <w:t>[</w:t>
      </w:r>
      <w:r w:rsidR="00C352DB" w:rsidRPr="00C352DB">
        <w:rPr>
          <w:rFonts w:ascii="Arial" w:eastAsia="Arial" w:hAnsi="Arial" w:cs="Arial"/>
          <w:color w:val="000000"/>
          <w:sz w:val="22"/>
          <w:szCs w:val="22"/>
          <w:shd w:val="clear" w:color="auto" w:fill="FFFF00"/>
        </w:rPr>
        <w:t>xx</w:t>
      </w:r>
      <w:r w:rsidR="00C352DB">
        <w:rPr>
          <w:rFonts w:ascii="Arial" w:eastAsia="Arial" w:hAnsi="Arial" w:cs="Arial"/>
          <w:color w:val="000000"/>
          <w:sz w:val="22"/>
          <w:szCs w:val="22"/>
        </w:rPr>
        <w:t>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/bądź inna osoba wyznaczona. Osoba odpowie</w:t>
      </w:r>
      <w:r>
        <w:rPr>
          <w:rFonts w:ascii="Arial" w:eastAsia="Arial" w:hAnsi="Arial" w:cs="Arial"/>
          <w:color w:val="000000"/>
          <w:sz w:val="22"/>
          <w:szCs w:val="22"/>
        </w:rPr>
        <w:t>dzialna za odbieranie zgłoszeń prowadzi ewidencję zgłoszeń w</w:t>
      </w:r>
      <w:r w:rsidR="00C352DB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formie papierowej lub elektronicznej, która powinna być zabezpieczona przed dostępem osób trzecich.  </w:t>
      </w:r>
    </w:p>
    <w:p w14:paraId="00000005" w14:textId="77777777" w:rsidR="007E0715" w:rsidRDefault="00F24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Zgłaszający może przekazać informację o naruszeniu przepisów: </w:t>
      </w:r>
    </w:p>
    <w:p w14:paraId="4365B7DC" w14:textId="48C677DA" w:rsidR="00C352DB" w:rsidRPr="00C352DB" w:rsidRDefault="00F24100" w:rsidP="00C352DB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352DB">
        <w:rPr>
          <w:rFonts w:ascii="Arial" w:eastAsia="Arial" w:hAnsi="Arial" w:cs="Arial"/>
          <w:color w:val="000000"/>
          <w:sz w:val="22"/>
          <w:szCs w:val="22"/>
        </w:rPr>
        <w:t>pocztą elektroniczną - przesył</w:t>
      </w:r>
      <w:r w:rsidRPr="00C352DB">
        <w:rPr>
          <w:rFonts w:ascii="Arial" w:eastAsia="Arial" w:hAnsi="Arial" w:cs="Arial"/>
          <w:color w:val="000000"/>
          <w:sz w:val="22"/>
          <w:szCs w:val="22"/>
        </w:rPr>
        <w:t xml:space="preserve">ane na adres: </w:t>
      </w:r>
      <w:r w:rsidR="00C352DB">
        <w:rPr>
          <w:rFonts w:ascii="Arial" w:eastAsia="Arial" w:hAnsi="Arial" w:cs="Arial"/>
          <w:color w:val="000000"/>
          <w:sz w:val="22"/>
          <w:szCs w:val="22"/>
        </w:rPr>
        <w:t>[</w:t>
      </w:r>
      <w:r w:rsidR="00C352DB" w:rsidRPr="00C352DB">
        <w:rPr>
          <w:rFonts w:ascii="Arial" w:eastAsia="Arial" w:hAnsi="Arial" w:cs="Arial"/>
          <w:color w:val="000000"/>
          <w:sz w:val="22"/>
          <w:szCs w:val="22"/>
          <w:shd w:val="clear" w:color="auto" w:fill="FFFF00"/>
        </w:rPr>
        <w:t>xx</w:t>
      </w:r>
      <w:r w:rsidR="00C352DB">
        <w:rPr>
          <w:rFonts w:ascii="Arial" w:eastAsia="Arial" w:hAnsi="Arial" w:cs="Arial"/>
          <w:color w:val="000000"/>
          <w:sz w:val="22"/>
          <w:szCs w:val="22"/>
        </w:rPr>
        <w:t>]</w:t>
      </w:r>
      <w:r w:rsidRPr="00C352DB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60A6503F" w14:textId="77777777" w:rsidR="00C352DB" w:rsidRPr="00C352DB" w:rsidRDefault="00F24100" w:rsidP="00C352DB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352DB">
        <w:rPr>
          <w:rFonts w:ascii="Arial" w:eastAsia="Arial" w:hAnsi="Arial" w:cs="Arial"/>
          <w:color w:val="000000"/>
          <w:sz w:val="22"/>
          <w:szCs w:val="22"/>
        </w:rPr>
        <w:t xml:space="preserve">telefonicznie </w:t>
      </w:r>
    </w:p>
    <w:p w14:paraId="5AAD50F8" w14:textId="5684AC1B" w:rsidR="00C352DB" w:rsidRPr="00C352DB" w:rsidRDefault="00F24100" w:rsidP="00C352DB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352DB">
        <w:rPr>
          <w:rFonts w:ascii="Arial" w:eastAsia="Arial" w:hAnsi="Arial" w:cs="Arial"/>
          <w:color w:val="000000"/>
          <w:sz w:val="22"/>
          <w:szCs w:val="22"/>
        </w:rPr>
        <w:t xml:space="preserve">korespondencyjnie, na adres </w:t>
      </w:r>
      <w:r w:rsidR="00C352DB">
        <w:rPr>
          <w:rFonts w:ascii="Arial" w:eastAsia="Arial" w:hAnsi="Arial" w:cs="Arial"/>
          <w:color w:val="000000"/>
          <w:sz w:val="22"/>
          <w:szCs w:val="22"/>
        </w:rPr>
        <w:t>[</w:t>
      </w:r>
      <w:r w:rsidR="00C352DB" w:rsidRPr="00C352DB">
        <w:rPr>
          <w:rFonts w:ascii="Arial" w:eastAsia="Arial" w:hAnsi="Arial" w:cs="Arial"/>
          <w:color w:val="000000"/>
          <w:sz w:val="22"/>
          <w:szCs w:val="22"/>
          <w:shd w:val="clear" w:color="auto" w:fill="FFFF00"/>
        </w:rPr>
        <w:t>xx</w:t>
      </w:r>
      <w:r w:rsidR="00C352DB"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00000009" w14:textId="4C5B03CB" w:rsidR="007E0715" w:rsidRDefault="00F24100" w:rsidP="00C352DB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352DB">
        <w:rPr>
          <w:rFonts w:ascii="Arial" w:eastAsia="Arial" w:hAnsi="Arial" w:cs="Arial"/>
          <w:color w:val="000000"/>
          <w:sz w:val="22"/>
          <w:szCs w:val="22"/>
        </w:rPr>
        <w:t>pozostawić w specjalnie utworzonym miejscu w siedzibie Adwokata.</w:t>
      </w:r>
    </w:p>
    <w:p w14:paraId="0000000A" w14:textId="77777777" w:rsidR="007E0715" w:rsidRDefault="007E0715">
      <w:pPr>
        <w:pBdr>
          <w:top w:val="nil"/>
          <w:left w:val="nil"/>
          <w:bottom w:val="nil"/>
          <w:right w:val="nil"/>
          <w:between w:val="nil"/>
        </w:pBdr>
        <w:ind w:left="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7E0715" w:rsidRDefault="00F24100">
      <w:pPr>
        <w:pBdr>
          <w:top w:val="nil"/>
          <w:left w:val="nil"/>
          <w:bottom w:val="nil"/>
          <w:right w:val="nil"/>
          <w:between w:val="nil"/>
        </w:pBdr>
        <w:ind w:left="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Zgłoszenie powinno zawierać:</w:t>
      </w:r>
    </w:p>
    <w:p w14:paraId="52D87F35" w14:textId="77777777" w:rsidR="00C352DB" w:rsidRPr="00C352DB" w:rsidRDefault="00F24100" w:rsidP="00C352D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352DB">
        <w:rPr>
          <w:rFonts w:ascii="Arial" w:eastAsia="Arial" w:hAnsi="Arial" w:cs="Arial"/>
          <w:color w:val="000000"/>
          <w:sz w:val="22"/>
          <w:szCs w:val="22"/>
        </w:rPr>
        <w:t>wskazanie, na czym polega naruszenie przepisów,</w:t>
      </w:r>
    </w:p>
    <w:p w14:paraId="25F55FD9" w14:textId="77777777" w:rsidR="00C352DB" w:rsidRPr="00C352DB" w:rsidRDefault="00F24100" w:rsidP="00C352D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352DB">
        <w:rPr>
          <w:rFonts w:ascii="Arial" w:eastAsia="Arial" w:hAnsi="Arial" w:cs="Arial"/>
          <w:color w:val="000000"/>
          <w:sz w:val="22"/>
          <w:szCs w:val="22"/>
        </w:rPr>
        <w:t>wyczerpujące uzasadnienie naruszenia przepisów,</w:t>
      </w:r>
    </w:p>
    <w:p w14:paraId="0000000F" w14:textId="2DE12DB2" w:rsidR="007E0715" w:rsidRPr="00C352DB" w:rsidRDefault="00F24100" w:rsidP="00C352D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352DB">
        <w:rPr>
          <w:rFonts w:ascii="Arial" w:eastAsia="Arial" w:hAnsi="Arial" w:cs="Arial"/>
          <w:color w:val="000000"/>
          <w:sz w:val="22"/>
          <w:szCs w:val="22"/>
        </w:rPr>
        <w:t>datę naruszenia przepisów,</w:t>
      </w:r>
    </w:p>
    <w:p w14:paraId="32A2DA1C" w14:textId="77777777" w:rsidR="00C352DB" w:rsidRPr="00C352DB" w:rsidRDefault="00C352DB" w:rsidP="00C352DB">
      <w:pPr>
        <w:pStyle w:val="Akapitzlist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7E0715" w:rsidRDefault="00F241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dwokat zapewnia zgłaszającemu całkowitą poufność co do wszystkich informacji przekazanych w zgłoszeniu oraz ochronę przed działaniami o charakterze represyjnym lub wpływającymi na pogorszenie jego sytuacji prawnej lub faktycznej, lub polegającymi na kiero</w:t>
      </w:r>
      <w:r>
        <w:rPr>
          <w:rFonts w:ascii="Arial" w:eastAsia="Arial" w:hAnsi="Arial" w:cs="Arial"/>
          <w:color w:val="000000"/>
          <w:sz w:val="22"/>
          <w:szCs w:val="22"/>
        </w:rPr>
        <w:t>waniu gróźb.</w:t>
      </w:r>
    </w:p>
    <w:p w14:paraId="00000011" w14:textId="77777777" w:rsidR="007E0715" w:rsidRDefault="00F24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Dane osobowe zgłaszającego oraz osoby, której zarzuca się dokonanie naruszenia przepisów, podlegają ochronie zgodnie z przepisami o ochronie danych osobowych.</w:t>
      </w:r>
    </w:p>
    <w:p w14:paraId="00000012" w14:textId="77777777" w:rsidR="007E0715" w:rsidRDefault="00F241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Adwokat przechowuje dane osobowe zawarte w przekazanym zgłoszeniu, przez okres prowa</w:t>
      </w:r>
      <w:r>
        <w:rPr>
          <w:rFonts w:ascii="Arial" w:eastAsia="Arial" w:hAnsi="Arial" w:cs="Arial"/>
          <w:color w:val="000000"/>
          <w:sz w:val="22"/>
          <w:szCs w:val="22"/>
        </w:rPr>
        <w:t>dzenia postępowania wyjaśniającego, a po jego zakończeniu przez czas niezbędny do usunięcia konsekwencji ustalonych nieprawidłowości i pociągnięcia do odpowiedzialności osób zaangażowanych w zidentyfikowane działania, gdyby wymagały tego przepisy prawa pow</w:t>
      </w:r>
      <w:r>
        <w:rPr>
          <w:rFonts w:ascii="Arial" w:eastAsia="Arial" w:hAnsi="Arial" w:cs="Arial"/>
          <w:color w:val="000000"/>
          <w:sz w:val="22"/>
          <w:szCs w:val="22"/>
        </w:rPr>
        <w:t>szechnie obowiązującego, nie krócej jednak niż 5 lata od dnia dokonania zgłoszenia.</w:t>
      </w:r>
    </w:p>
    <w:p w14:paraId="00000013" w14:textId="69FD29D8" w:rsidR="007E0715" w:rsidRDefault="00F24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Adwokat chroni pracownika i osobę wykonującą czynności na jego rzecz przed działaniami o</w:t>
      </w:r>
      <w:r w:rsidR="00C352DB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charakterze represyjnym, dyskryminacją lub innymi rodzajami niesprawiedliwego trakt</w:t>
      </w:r>
      <w:r>
        <w:rPr>
          <w:rFonts w:ascii="Arial" w:eastAsia="Arial" w:hAnsi="Arial" w:cs="Arial"/>
          <w:sz w:val="22"/>
          <w:szCs w:val="22"/>
        </w:rPr>
        <w:t>owania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wpływającymi na pogorszenie sytuacji prawnej czy faktycznej lub polegającymi na kierowaniu gróźb, w szczególności:</w:t>
      </w:r>
    </w:p>
    <w:p w14:paraId="4D765279" w14:textId="77777777" w:rsidR="00C352DB" w:rsidRPr="00C352DB" w:rsidRDefault="00F24100" w:rsidP="00C352D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352DB">
        <w:rPr>
          <w:rFonts w:ascii="Arial" w:eastAsia="Arial" w:hAnsi="Arial" w:cs="Arial"/>
          <w:color w:val="000000"/>
          <w:sz w:val="22"/>
          <w:szCs w:val="22"/>
        </w:rPr>
        <w:t>nieakceptowalnym zachowaniem współpracowników,</w:t>
      </w:r>
    </w:p>
    <w:p w14:paraId="00000015" w14:textId="1FDF1D5E" w:rsidR="007E0715" w:rsidRDefault="00F24100" w:rsidP="00C352D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C352DB">
        <w:rPr>
          <w:rFonts w:ascii="Arial" w:eastAsia="Arial" w:hAnsi="Arial" w:cs="Arial"/>
          <w:color w:val="000000"/>
          <w:sz w:val="22"/>
          <w:szCs w:val="22"/>
        </w:rPr>
        <w:t>nieakceptowalnym zachowaniem przełożonych.</w:t>
      </w:r>
    </w:p>
    <w:p w14:paraId="00000016" w14:textId="77777777" w:rsidR="007E0715" w:rsidRDefault="007E07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7" w14:textId="77777777" w:rsidR="007E0715" w:rsidRDefault="00F24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 odebraniu zgłoszenia, Adwokat lub osoba uprawniona za odbieranie zgłoszeń, niezwłocznie, przeprowadza czynności mające na celu ustalenie okoliczności rzeczywistych lub potencjalnych naruszeń przepisów z zakresu przeciwdziałania praniu pieniędzy celem po</w:t>
      </w:r>
      <w:r>
        <w:rPr>
          <w:rFonts w:ascii="Arial" w:eastAsia="Arial" w:hAnsi="Arial" w:cs="Arial"/>
          <w:sz w:val="22"/>
          <w:szCs w:val="22"/>
        </w:rPr>
        <w:t>djęcia dalszych działań. Po wykonaniu czynności sporządza się raport, który zawiera opis dokonanego zgłoszenia i wskazanych w nim naruszeń przepisów, działania podjęte przez Adwokata, wskazanie osób biorących udział i ich rolę w ramach zgłoszenia oraz osta</w:t>
      </w:r>
      <w:r>
        <w:rPr>
          <w:rFonts w:ascii="Arial" w:eastAsia="Arial" w:hAnsi="Arial" w:cs="Arial"/>
          <w:sz w:val="22"/>
          <w:szCs w:val="22"/>
        </w:rPr>
        <w:t>teczne ustalenia w zakresie informacji przekazanych w zgłoszeniu.</w:t>
      </w:r>
    </w:p>
    <w:p w14:paraId="18274972" w14:textId="77777777" w:rsidR="00C352DB" w:rsidRDefault="00C352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000001D" w14:textId="02B5EBE4" w:rsidR="007E0715" w:rsidRPr="00C352DB" w:rsidRDefault="00F241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C352DB">
        <w:rPr>
          <w:rFonts w:ascii="Arial" w:eastAsia="Arial" w:hAnsi="Arial" w:cs="Arial"/>
          <w:i/>
          <w:iCs/>
          <w:sz w:val="20"/>
          <w:szCs w:val="20"/>
        </w:rPr>
        <w:t xml:space="preserve">Adwokat podejmuje we własnym zakresie działania na przyszłość polegające na zapobieganiu takich naruszeń w przyszłości poprzez </w:t>
      </w:r>
      <w:r w:rsidR="00C352DB" w:rsidRPr="00C352DB">
        <w:rPr>
          <w:rFonts w:ascii="Arial" w:eastAsia="Arial" w:hAnsi="Arial" w:cs="Arial"/>
          <w:i/>
          <w:iCs/>
          <w:sz w:val="20"/>
          <w:szCs w:val="20"/>
        </w:rPr>
        <w:t>m.in.</w:t>
      </w:r>
      <w:r w:rsidRPr="00C352DB">
        <w:rPr>
          <w:rFonts w:ascii="Arial" w:eastAsia="Arial" w:hAnsi="Arial" w:cs="Arial"/>
          <w:i/>
          <w:iCs/>
          <w:sz w:val="20"/>
          <w:szCs w:val="20"/>
        </w:rPr>
        <w:t xml:space="preserve"> przeprowadzanie</w:t>
      </w:r>
      <w:r w:rsidR="00C352DB" w:rsidRPr="00C352DB">
        <w:rPr>
          <w:rFonts w:ascii="Arial" w:eastAsia="Arial" w:hAnsi="Arial" w:cs="Arial"/>
          <w:i/>
          <w:iCs/>
          <w:sz w:val="20"/>
          <w:szCs w:val="20"/>
        </w:rPr>
        <w:t>:</w:t>
      </w:r>
      <w:r w:rsidRPr="00C352DB">
        <w:rPr>
          <w:rFonts w:ascii="Arial" w:eastAsia="Arial" w:hAnsi="Arial" w:cs="Arial"/>
          <w:i/>
          <w:iCs/>
          <w:sz w:val="20"/>
          <w:szCs w:val="20"/>
        </w:rPr>
        <w:t xml:space="preserve"> dodatkowych szkoleń, analiz, rozpowszechni</w:t>
      </w:r>
      <w:r w:rsidRPr="00C352DB">
        <w:rPr>
          <w:rFonts w:ascii="Arial" w:eastAsia="Arial" w:hAnsi="Arial" w:cs="Arial"/>
          <w:i/>
          <w:iCs/>
          <w:sz w:val="20"/>
          <w:szCs w:val="20"/>
        </w:rPr>
        <w:t>anie przepisów, wdrożenie innych procedur</w:t>
      </w:r>
      <w:r w:rsidR="00C352DB" w:rsidRPr="00C352DB">
        <w:rPr>
          <w:rFonts w:ascii="Arial" w:eastAsia="Arial" w:hAnsi="Arial" w:cs="Arial"/>
          <w:i/>
          <w:iCs/>
          <w:sz w:val="20"/>
          <w:szCs w:val="20"/>
        </w:rPr>
        <w:t>.</w:t>
      </w:r>
    </w:p>
    <w:sectPr w:rsidR="007E0715" w:rsidRPr="00C352DB" w:rsidSect="00C352DB">
      <w:headerReference w:type="default" r:id="rId8"/>
      <w:pgSz w:w="11906" w:h="16838"/>
      <w:pgMar w:top="1417" w:right="1417" w:bottom="1222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D082" w14:textId="77777777" w:rsidR="00F24100" w:rsidRDefault="00F24100" w:rsidP="00C352DB">
      <w:r>
        <w:separator/>
      </w:r>
    </w:p>
  </w:endnote>
  <w:endnote w:type="continuationSeparator" w:id="0">
    <w:p w14:paraId="17B8EF80" w14:textId="77777777" w:rsidR="00F24100" w:rsidRDefault="00F24100" w:rsidP="00C3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F09F" w14:textId="77777777" w:rsidR="00F24100" w:rsidRDefault="00F24100" w:rsidP="00C352DB">
      <w:r>
        <w:separator/>
      </w:r>
    </w:p>
  </w:footnote>
  <w:footnote w:type="continuationSeparator" w:id="0">
    <w:p w14:paraId="756B582B" w14:textId="77777777" w:rsidR="00F24100" w:rsidRDefault="00F24100" w:rsidP="00C3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CE98" w14:textId="77777777" w:rsidR="00C352DB" w:rsidRDefault="00C352DB">
    <w:pPr>
      <w:pStyle w:val="Nagwek"/>
    </w:pPr>
  </w:p>
  <w:p w14:paraId="3883BF3F" w14:textId="77777777" w:rsidR="00C352DB" w:rsidRDefault="00C352DB">
    <w:pPr>
      <w:pStyle w:val="Nagwek"/>
    </w:pPr>
  </w:p>
  <w:p w14:paraId="4DEEA00E" w14:textId="5E07DCDD" w:rsidR="00C352DB" w:rsidRPr="00C352DB" w:rsidRDefault="00C352DB">
    <w:pPr>
      <w:pStyle w:val="Nagwek"/>
      <w:rPr>
        <w:rFonts w:ascii="Arial" w:hAnsi="Arial" w:cs="Arial"/>
        <w:sz w:val="22"/>
        <w:szCs w:val="22"/>
      </w:rPr>
    </w:pPr>
    <w:r w:rsidRPr="00C352DB">
      <w:rPr>
        <w:rFonts w:ascii="Arial" w:hAnsi="Arial" w:cs="Arial"/>
        <w:sz w:val="22"/>
        <w:szCs w:val="22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EB9"/>
    <w:multiLevelType w:val="multilevel"/>
    <w:tmpl w:val="509A9E7E"/>
    <w:lvl w:ilvl="0">
      <w:start w:val="1"/>
      <w:numFmt w:val="bullet"/>
      <w:lvlText w:val="∙"/>
      <w:lvlJc w:val="left"/>
      <w:pPr>
        <w:ind w:left="1084" w:hanging="10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4" w:hanging="180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4" w:hanging="25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44" w:hanging="32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4" w:hanging="396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4" w:hanging="46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04" w:hanging="54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4" w:hanging="612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4" w:hanging="68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46074294"/>
    <w:multiLevelType w:val="hybridMultilevel"/>
    <w:tmpl w:val="C8A2A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0849"/>
    <w:multiLevelType w:val="hybridMultilevel"/>
    <w:tmpl w:val="35209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82D7D"/>
    <w:multiLevelType w:val="hybridMultilevel"/>
    <w:tmpl w:val="933AA17C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75E77213"/>
    <w:multiLevelType w:val="multilevel"/>
    <w:tmpl w:val="3CCEF38E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78C858F1"/>
    <w:multiLevelType w:val="hybridMultilevel"/>
    <w:tmpl w:val="CAB6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53157"/>
    <w:multiLevelType w:val="multilevel"/>
    <w:tmpl w:val="4D787518"/>
    <w:lvl w:ilvl="0">
      <w:start w:val="1"/>
      <w:numFmt w:val="bullet"/>
      <w:lvlText w:val="∙"/>
      <w:lvlJc w:val="left"/>
      <w:pPr>
        <w:ind w:left="1112" w:hanging="111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32" w:hanging="183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52" w:hanging="255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72" w:hanging="32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92" w:hanging="399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12" w:hanging="471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32" w:hanging="543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52" w:hanging="6152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72" w:hanging="68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15"/>
    <w:rsid w:val="007E0715"/>
    <w:rsid w:val="00C352DB"/>
    <w:rsid w:val="00F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696F1"/>
  <w15:docId w15:val="{2DC16588-A019-8D46-A413-9F8C11A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line="360" w:lineRule="auto"/>
      <w:jc w:val="both"/>
      <w:outlineLvl w:val="2"/>
    </w:pPr>
    <w:rPr>
      <w:rFonts w:ascii="Arial Narrow" w:eastAsia="Arial Narrow" w:hAnsi="Arial Narrow" w:cs="Arial Narrow"/>
      <w:color w:val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C352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2DB"/>
  </w:style>
  <w:style w:type="paragraph" w:styleId="Stopka">
    <w:name w:val="footer"/>
    <w:basedOn w:val="Normalny"/>
    <w:link w:val="StopkaZnak"/>
    <w:uiPriority w:val="99"/>
    <w:unhideWhenUsed/>
    <w:rsid w:val="00C35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oHcwZcvl/HNz3rS1VXOiXU618w==">AMUW2mWw44o4QWv5M1hXvnIchbWTUnlg8I21ag4YCPBnPgWnBE7zagyfsq6o2aXrxC2FjOM7b/wE7+M3dlgPmqlB61WS2ijar9VLfbpzDxTiKNG8inGH4gE=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2681</Characters>
  <Application>Microsoft Office Word</Application>
  <DocSecurity>0</DocSecurity>
  <Lines>68</Lines>
  <Paragraphs>32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Skotnicka</cp:lastModifiedBy>
  <cp:revision>2</cp:revision>
  <dcterms:created xsi:type="dcterms:W3CDTF">2022-11-29T12:20:00Z</dcterms:created>
  <dcterms:modified xsi:type="dcterms:W3CDTF">2022-11-29T12:20:00Z</dcterms:modified>
</cp:coreProperties>
</file>