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96B" w:rsidRPr="009C37CC" w:rsidRDefault="0095096B" w:rsidP="00462203">
      <w:pPr>
        <w:rPr>
          <w:sz w:val="28"/>
          <w:szCs w:val="28"/>
        </w:rPr>
        <w:sectPr w:rsidR="0095096B" w:rsidRPr="009C37CC" w:rsidSect="00EF17BB">
          <w:head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2665" w:right="1423" w:bottom="2155" w:left="1361" w:header="709" w:footer="510" w:gutter="0"/>
          <w:cols w:space="708"/>
          <w:titlePg/>
          <w:docGrid w:linePitch="360"/>
        </w:sectPr>
      </w:pPr>
      <w:bookmarkStart w:id="0" w:name="_GoBack"/>
      <w:bookmarkEnd w:id="0"/>
    </w:p>
    <w:tbl>
      <w:tblPr>
        <w:tblW w:w="5002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188"/>
      </w:tblGrid>
      <w:tr w:rsidR="002B04F7" w:rsidRPr="009C37CC" w:rsidTr="008658CD">
        <w:trPr>
          <w:trHeight w:val="40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040B1B" w:rsidRPr="009C37CC" w:rsidRDefault="00462203" w:rsidP="00462203">
            <w:pPr>
              <w:pStyle w:val="Fuzeile1"/>
              <w:rPr>
                <w:b/>
                <w:sz w:val="28"/>
                <w:szCs w:val="28"/>
                <w:lang w:val="en-BZ"/>
              </w:rPr>
            </w:pPr>
            <w:r w:rsidRPr="009C37CC">
              <w:rPr>
                <w:b/>
                <w:sz w:val="28"/>
                <w:szCs w:val="28"/>
                <w:lang w:val="en-BZ"/>
              </w:rPr>
              <w:t>Middle- and Eastern European Bar Leaders Conference 01.-02.11 in Berlin</w:t>
            </w:r>
          </w:p>
          <w:p w:rsidR="00462203" w:rsidRPr="009C37CC" w:rsidRDefault="00462203" w:rsidP="00462203">
            <w:pPr>
              <w:pStyle w:val="Fuzeile1"/>
              <w:rPr>
                <w:b/>
                <w:sz w:val="28"/>
                <w:szCs w:val="28"/>
                <w:lang w:val="en-BZ"/>
              </w:rPr>
            </w:pPr>
            <w:r w:rsidRPr="009C37CC">
              <w:rPr>
                <w:b/>
                <w:sz w:val="28"/>
                <w:szCs w:val="28"/>
                <w:lang w:val="en-BZ"/>
              </w:rPr>
              <w:t>The law regulating in-house lawyers (</w:t>
            </w:r>
            <w:proofErr w:type="spellStart"/>
            <w:r w:rsidRPr="009C37CC">
              <w:rPr>
                <w:b/>
                <w:sz w:val="28"/>
                <w:szCs w:val="28"/>
                <w:lang w:val="en-BZ"/>
              </w:rPr>
              <w:t>Syndikusanwälte</w:t>
            </w:r>
            <w:proofErr w:type="spellEnd"/>
            <w:r w:rsidRPr="009C37CC">
              <w:rPr>
                <w:b/>
                <w:sz w:val="28"/>
                <w:szCs w:val="28"/>
                <w:lang w:val="en-BZ"/>
              </w:rPr>
              <w:t>) in Germany</w:t>
            </w:r>
          </w:p>
          <w:p w:rsidR="007A5E14" w:rsidRPr="009C37CC" w:rsidRDefault="00462203" w:rsidP="00462203">
            <w:pPr>
              <w:pStyle w:val="Fuzeile1"/>
              <w:rPr>
                <w:sz w:val="28"/>
                <w:szCs w:val="28"/>
              </w:rPr>
            </w:pPr>
            <w:proofErr w:type="spellStart"/>
            <w:r w:rsidRPr="009C37CC">
              <w:rPr>
                <w:b/>
                <w:sz w:val="28"/>
                <w:szCs w:val="28"/>
              </w:rPr>
              <w:t>RAuN</w:t>
            </w:r>
            <w:proofErr w:type="spellEnd"/>
            <w:r w:rsidRPr="009C37CC">
              <w:rPr>
                <w:b/>
                <w:sz w:val="28"/>
                <w:szCs w:val="28"/>
              </w:rPr>
              <w:t xml:space="preserve"> Dr. Ulrich Wessels, P</w:t>
            </w:r>
            <w:r w:rsidR="007A5E14" w:rsidRPr="009C37CC">
              <w:rPr>
                <w:b/>
                <w:sz w:val="28"/>
                <w:szCs w:val="28"/>
              </w:rPr>
              <w:t>räsident</w:t>
            </w:r>
            <w:r w:rsidRPr="009C37CC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2B04F7" w:rsidRPr="009C37CC" w:rsidTr="008658CD">
        <w:trPr>
          <w:trHeight w:val="57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2B04F7" w:rsidRPr="009C37CC" w:rsidRDefault="002B04F7" w:rsidP="00462203">
            <w:pPr>
              <w:rPr>
                <w:sz w:val="28"/>
                <w:szCs w:val="28"/>
              </w:rPr>
            </w:pPr>
          </w:p>
        </w:tc>
      </w:tr>
    </w:tbl>
    <w:p w:rsidR="002B04F7" w:rsidRPr="009C37CC" w:rsidRDefault="002B04F7" w:rsidP="00462203">
      <w:pPr>
        <w:rPr>
          <w:sz w:val="28"/>
          <w:szCs w:val="28"/>
        </w:rPr>
        <w:sectPr w:rsidR="002B04F7" w:rsidRPr="009C37CC" w:rsidSect="008658C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 w:code="9"/>
          <w:pgMar w:top="2727" w:right="1418" w:bottom="1133" w:left="1418" w:header="709" w:footer="510" w:gutter="0"/>
          <w:cols w:space="708"/>
          <w:titlePg/>
          <w:docGrid w:linePitch="360"/>
        </w:sectPr>
      </w:pPr>
    </w:p>
    <w:p w:rsidR="00462203" w:rsidRPr="009C37CC" w:rsidRDefault="00354EC9" w:rsidP="00462203">
      <w:pPr>
        <w:pStyle w:val="Tekstpodstawowy"/>
        <w:spacing w:after="360" w:line="360" w:lineRule="auto"/>
        <w:ind w:right="1134"/>
        <w:rPr>
          <w:sz w:val="28"/>
          <w:szCs w:val="28"/>
          <w:lang w:val="en-BZ"/>
        </w:rPr>
      </w:pPr>
      <w:r w:rsidRPr="00E90C59">
        <w:rPr>
          <w:sz w:val="28"/>
          <w:szCs w:val="28"/>
          <w:lang w:val="en-BZ"/>
        </w:rPr>
        <w:br/>
      </w:r>
      <w:r w:rsidR="00462203" w:rsidRPr="009C37CC">
        <w:rPr>
          <w:sz w:val="28"/>
          <w:szCs w:val="28"/>
          <w:lang w:val="en-BZ"/>
        </w:rPr>
        <w:t xml:space="preserve">Dear colleagues and friends, </w:t>
      </w:r>
    </w:p>
    <w:p w:rsidR="009C37CC" w:rsidRPr="009C37CC" w:rsidRDefault="00462203" w:rsidP="00462203">
      <w:pPr>
        <w:pStyle w:val="Tekstpodstawowy"/>
        <w:spacing w:after="360" w:line="360" w:lineRule="auto"/>
        <w:ind w:right="1134"/>
        <w:rPr>
          <w:sz w:val="28"/>
          <w:szCs w:val="28"/>
          <w:lang w:val="en-BZ"/>
        </w:rPr>
      </w:pPr>
      <w:r w:rsidRPr="009C37CC">
        <w:rPr>
          <w:sz w:val="28"/>
          <w:szCs w:val="28"/>
          <w:lang w:val="en-BZ"/>
        </w:rPr>
        <w:t xml:space="preserve">We in Germany of course also have many in-house lawyers, who work in legal departments of small and large corporations, banks, insurance companies etc. Until 2016 the regulation of </w:t>
      </w:r>
      <w:r w:rsidR="00E44BF5">
        <w:rPr>
          <w:sz w:val="28"/>
          <w:szCs w:val="28"/>
          <w:lang w:val="en-BZ"/>
        </w:rPr>
        <w:t>i</w:t>
      </w:r>
      <w:r w:rsidR="003C67F6">
        <w:rPr>
          <w:sz w:val="28"/>
          <w:szCs w:val="28"/>
          <w:lang w:val="en-BZ"/>
        </w:rPr>
        <w:t xml:space="preserve">n-house </w:t>
      </w:r>
      <w:r w:rsidR="00E44BF5">
        <w:rPr>
          <w:sz w:val="28"/>
          <w:szCs w:val="28"/>
          <w:lang w:val="en-BZ"/>
        </w:rPr>
        <w:t xml:space="preserve">lawyers </w:t>
      </w:r>
      <w:r w:rsidR="00E44BF5" w:rsidRPr="00E44BF5">
        <w:rPr>
          <w:sz w:val="28"/>
          <w:szCs w:val="28"/>
          <w:lang w:val="en-BZ"/>
        </w:rPr>
        <w:t xml:space="preserve">(in German we call them </w:t>
      </w:r>
      <w:proofErr w:type="spellStart"/>
      <w:r w:rsidR="00E44BF5" w:rsidRPr="00E44BF5">
        <w:rPr>
          <w:sz w:val="28"/>
          <w:szCs w:val="28"/>
          <w:lang w:val="en-BZ"/>
        </w:rPr>
        <w:t>Syndikusrechtsanwälte</w:t>
      </w:r>
      <w:proofErr w:type="spellEnd"/>
      <w:r w:rsidR="00E44BF5" w:rsidRPr="00E44BF5">
        <w:rPr>
          <w:sz w:val="28"/>
          <w:szCs w:val="28"/>
          <w:lang w:val="en-BZ"/>
        </w:rPr>
        <w:t>)</w:t>
      </w:r>
      <w:r w:rsidR="00E44BF5">
        <w:rPr>
          <w:sz w:val="28"/>
          <w:szCs w:val="28"/>
          <w:lang w:val="en-BZ"/>
        </w:rPr>
        <w:t xml:space="preserve"> was</w:t>
      </w:r>
      <w:r w:rsidRPr="009C37CC">
        <w:rPr>
          <w:sz w:val="28"/>
          <w:szCs w:val="28"/>
          <w:lang w:val="en-BZ"/>
        </w:rPr>
        <w:t xml:space="preserve"> </w:t>
      </w:r>
      <w:r w:rsidR="008947E5">
        <w:rPr>
          <w:sz w:val="28"/>
          <w:szCs w:val="28"/>
          <w:lang w:val="en-BZ"/>
        </w:rPr>
        <w:t>quite straightforward</w:t>
      </w:r>
      <w:r w:rsidR="00E44BF5">
        <w:rPr>
          <w:sz w:val="28"/>
          <w:szCs w:val="28"/>
          <w:lang w:val="en-BZ"/>
        </w:rPr>
        <w:t>:</w:t>
      </w:r>
      <w:r w:rsidRPr="009C37CC">
        <w:rPr>
          <w:sz w:val="28"/>
          <w:szCs w:val="28"/>
          <w:lang w:val="en-BZ"/>
        </w:rPr>
        <w:t xml:space="preserve"> the </w:t>
      </w:r>
      <w:proofErr w:type="spellStart"/>
      <w:r w:rsidRPr="009C37CC">
        <w:rPr>
          <w:sz w:val="28"/>
          <w:szCs w:val="28"/>
          <w:lang w:val="en-BZ"/>
        </w:rPr>
        <w:t>Syndikusrechtsan</w:t>
      </w:r>
      <w:r w:rsidR="001839EA">
        <w:rPr>
          <w:sz w:val="28"/>
          <w:szCs w:val="28"/>
          <w:lang w:val="en-BZ"/>
        </w:rPr>
        <w:t>w</w:t>
      </w:r>
      <w:r w:rsidR="008947E5">
        <w:rPr>
          <w:sz w:val="28"/>
          <w:szCs w:val="28"/>
          <w:lang w:val="en-BZ"/>
        </w:rPr>
        <w:t>älte</w:t>
      </w:r>
      <w:proofErr w:type="spellEnd"/>
      <w:r w:rsidRPr="009C37CC">
        <w:rPr>
          <w:sz w:val="28"/>
          <w:szCs w:val="28"/>
          <w:lang w:val="en-BZ"/>
        </w:rPr>
        <w:t xml:space="preserve"> </w:t>
      </w:r>
      <w:r w:rsidR="008947E5">
        <w:rPr>
          <w:sz w:val="28"/>
          <w:szCs w:val="28"/>
          <w:lang w:val="en-BZ"/>
        </w:rPr>
        <w:t>were NOT considered to be independent, which is one of the most imp</w:t>
      </w:r>
      <w:r w:rsidR="00A80853">
        <w:rPr>
          <w:sz w:val="28"/>
          <w:szCs w:val="28"/>
          <w:lang w:val="en-BZ"/>
        </w:rPr>
        <w:t>ortant virtues of a lawyer</w:t>
      </w:r>
      <w:r w:rsidR="008947E5">
        <w:rPr>
          <w:sz w:val="28"/>
          <w:szCs w:val="28"/>
          <w:lang w:val="en-BZ"/>
        </w:rPr>
        <w:t xml:space="preserve"> – and therefore did NOT enjoy lawyer’s privileges. </w:t>
      </w:r>
      <w:r w:rsidR="00A80853">
        <w:rPr>
          <w:sz w:val="28"/>
          <w:szCs w:val="28"/>
          <w:lang w:val="en-BZ"/>
        </w:rPr>
        <w:t>They</w:t>
      </w:r>
    </w:p>
    <w:p w:rsidR="009C37CC" w:rsidRPr="009C37CC" w:rsidRDefault="00A80853" w:rsidP="009C37CC">
      <w:pPr>
        <w:pStyle w:val="Tekstpodstawowy"/>
        <w:numPr>
          <w:ilvl w:val="0"/>
          <w:numId w:val="41"/>
        </w:numPr>
        <w:spacing w:after="360" w:line="360" w:lineRule="auto"/>
        <w:ind w:right="1134"/>
        <w:rPr>
          <w:sz w:val="28"/>
          <w:szCs w:val="28"/>
          <w:lang w:val="en-BZ"/>
        </w:rPr>
      </w:pPr>
      <w:proofErr w:type="spellStart"/>
      <w:r>
        <w:rPr>
          <w:sz w:val="28"/>
          <w:szCs w:val="28"/>
          <w:lang w:val="en-BZ"/>
        </w:rPr>
        <w:t>were</w:t>
      </w:r>
      <w:proofErr w:type="spellEnd"/>
      <w:r w:rsidR="00462203" w:rsidRPr="009C37CC">
        <w:rPr>
          <w:sz w:val="28"/>
          <w:szCs w:val="28"/>
          <w:lang w:val="en-BZ"/>
        </w:rPr>
        <w:t xml:space="preserve"> NOT a subject to lawyers professional laws, </w:t>
      </w:r>
    </w:p>
    <w:p w:rsidR="009C37CC" w:rsidRPr="009C37CC" w:rsidRDefault="00462203" w:rsidP="009C37CC">
      <w:pPr>
        <w:pStyle w:val="Tekstpodstawowy"/>
        <w:numPr>
          <w:ilvl w:val="0"/>
          <w:numId w:val="41"/>
        </w:numPr>
        <w:spacing w:after="360" w:line="360" w:lineRule="auto"/>
        <w:ind w:right="1134"/>
        <w:rPr>
          <w:sz w:val="28"/>
          <w:szCs w:val="28"/>
          <w:lang w:val="en-BZ"/>
        </w:rPr>
      </w:pPr>
      <w:r w:rsidRPr="009C37CC">
        <w:rPr>
          <w:sz w:val="28"/>
          <w:szCs w:val="28"/>
          <w:lang w:val="en-BZ"/>
        </w:rPr>
        <w:t>could NOT repre</w:t>
      </w:r>
      <w:r w:rsidR="008947E5">
        <w:rPr>
          <w:sz w:val="28"/>
          <w:szCs w:val="28"/>
          <w:lang w:val="en-BZ"/>
        </w:rPr>
        <w:t>sent their employers</w:t>
      </w:r>
      <w:r w:rsidRPr="009C37CC">
        <w:rPr>
          <w:sz w:val="28"/>
          <w:szCs w:val="28"/>
          <w:lang w:val="en-BZ"/>
        </w:rPr>
        <w:t xml:space="preserve"> in court,</w:t>
      </w:r>
    </w:p>
    <w:p w:rsidR="009C37CC" w:rsidRDefault="00462203" w:rsidP="009C37CC">
      <w:pPr>
        <w:pStyle w:val="Tekstpodstawowy"/>
        <w:numPr>
          <w:ilvl w:val="0"/>
          <w:numId w:val="41"/>
        </w:numPr>
        <w:spacing w:after="360" w:line="360" w:lineRule="auto"/>
        <w:ind w:right="1134"/>
        <w:rPr>
          <w:sz w:val="28"/>
          <w:szCs w:val="28"/>
          <w:lang w:val="en-BZ"/>
        </w:rPr>
      </w:pPr>
      <w:r w:rsidRPr="009C37CC">
        <w:rPr>
          <w:sz w:val="28"/>
          <w:szCs w:val="28"/>
          <w:lang w:val="en-BZ"/>
        </w:rPr>
        <w:t xml:space="preserve"> could NOT obtain the title of a specialized lawyer</w:t>
      </w:r>
      <w:r w:rsidR="00DF0128">
        <w:rPr>
          <w:sz w:val="28"/>
          <w:szCs w:val="28"/>
          <w:lang w:val="en-BZ"/>
        </w:rPr>
        <w:t xml:space="preserve"> (so-called </w:t>
      </w:r>
      <w:proofErr w:type="spellStart"/>
      <w:r w:rsidR="00DF0128">
        <w:rPr>
          <w:sz w:val="28"/>
          <w:szCs w:val="28"/>
          <w:lang w:val="en-BZ"/>
        </w:rPr>
        <w:t>Fachanwalt</w:t>
      </w:r>
      <w:proofErr w:type="spellEnd"/>
      <w:r w:rsidR="00DF0128">
        <w:rPr>
          <w:sz w:val="28"/>
          <w:szCs w:val="28"/>
          <w:lang w:val="en-BZ"/>
        </w:rPr>
        <w:t>)</w:t>
      </w:r>
      <w:r w:rsidRPr="009C37CC">
        <w:rPr>
          <w:sz w:val="28"/>
          <w:szCs w:val="28"/>
          <w:lang w:val="en-BZ"/>
        </w:rPr>
        <w:t xml:space="preserve">, </w:t>
      </w:r>
    </w:p>
    <w:p w:rsidR="00462203" w:rsidRDefault="00462203" w:rsidP="009C37CC">
      <w:pPr>
        <w:pStyle w:val="Tekstpodstawowy"/>
        <w:numPr>
          <w:ilvl w:val="0"/>
          <w:numId w:val="41"/>
        </w:numPr>
        <w:spacing w:after="360" w:line="360" w:lineRule="auto"/>
        <w:ind w:right="1134"/>
        <w:rPr>
          <w:sz w:val="28"/>
          <w:szCs w:val="28"/>
          <w:lang w:val="en-BZ"/>
        </w:rPr>
      </w:pPr>
      <w:r w:rsidRPr="009C37CC">
        <w:rPr>
          <w:sz w:val="28"/>
          <w:szCs w:val="28"/>
          <w:lang w:val="en-BZ"/>
        </w:rPr>
        <w:t xml:space="preserve">did not have </w:t>
      </w:r>
      <w:r w:rsidR="009C37CC">
        <w:rPr>
          <w:sz w:val="28"/>
          <w:szCs w:val="28"/>
          <w:lang w:val="en-BZ"/>
        </w:rPr>
        <w:t>a right to refuse testimony in criminal court</w:t>
      </w:r>
      <w:r w:rsidR="00A80853">
        <w:rPr>
          <w:sz w:val="28"/>
          <w:szCs w:val="28"/>
          <w:lang w:val="en-BZ"/>
        </w:rPr>
        <w:t>,</w:t>
      </w:r>
    </w:p>
    <w:p w:rsidR="00A80853" w:rsidRPr="009C37CC" w:rsidRDefault="00A80853" w:rsidP="009C37CC">
      <w:pPr>
        <w:pStyle w:val="Tekstpodstawowy"/>
        <w:numPr>
          <w:ilvl w:val="0"/>
          <w:numId w:val="41"/>
        </w:numPr>
        <w:spacing w:after="360" w:line="360" w:lineRule="auto"/>
        <w:ind w:right="1134"/>
        <w:rPr>
          <w:sz w:val="28"/>
          <w:szCs w:val="28"/>
          <w:lang w:val="en-BZ"/>
        </w:rPr>
      </w:pPr>
      <w:r>
        <w:rPr>
          <w:sz w:val="28"/>
          <w:szCs w:val="28"/>
          <w:lang w:val="en-BZ"/>
        </w:rPr>
        <w:lastRenderedPageBreak/>
        <w:t>and their membership in the lawyers occupatio</w:t>
      </w:r>
      <w:r w:rsidR="00DF0128">
        <w:rPr>
          <w:sz w:val="28"/>
          <w:szCs w:val="28"/>
          <w:lang w:val="en-BZ"/>
        </w:rPr>
        <w:t>nal pension insurance (so-called</w:t>
      </w:r>
      <w:r>
        <w:rPr>
          <w:sz w:val="28"/>
          <w:szCs w:val="28"/>
          <w:lang w:val="en-BZ"/>
        </w:rPr>
        <w:t xml:space="preserve"> </w:t>
      </w:r>
      <w:proofErr w:type="spellStart"/>
      <w:r>
        <w:rPr>
          <w:sz w:val="28"/>
          <w:szCs w:val="28"/>
          <w:lang w:val="en-BZ"/>
        </w:rPr>
        <w:t>Versorgungswerke</w:t>
      </w:r>
      <w:proofErr w:type="spellEnd"/>
      <w:r>
        <w:rPr>
          <w:sz w:val="28"/>
          <w:szCs w:val="28"/>
          <w:lang w:val="en-BZ"/>
        </w:rPr>
        <w:t xml:space="preserve">) was constantly contested by courts. </w:t>
      </w:r>
    </w:p>
    <w:p w:rsidR="001839EA" w:rsidRDefault="00462203" w:rsidP="00462203">
      <w:pPr>
        <w:pStyle w:val="Tekstpodstawowy"/>
        <w:spacing w:after="360" w:line="360" w:lineRule="auto"/>
        <w:ind w:right="1134"/>
        <w:rPr>
          <w:sz w:val="28"/>
          <w:szCs w:val="28"/>
          <w:lang w:val="en-BZ"/>
        </w:rPr>
      </w:pPr>
      <w:r w:rsidRPr="009C37CC">
        <w:rPr>
          <w:sz w:val="28"/>
          <w:szCs w:val="28"/>
          <w:lang w:val="en-BZ"/>
        </w:rPr>
        <w:t xml:space="preserve">On 1 January 2016, the law on reforming the rights of in-house </w:t>
      </w:r>
      <w:r w:rsidR="00DF0128" w:rsidRPr="009C37CC">
        <w:rPr>
          <w:sz w:val="28"/>
          <w:szCs w:val="28"/>
          <w:lang w:val="en-BZ"/>
        </w:rPr>
        <w:t>lawyers came</w:t>
      </w:r>
      <w:r w:rsidRPr="009C37CC">
        <w:rPr>
          <w:sz w:val="28"/>
          <w:szCs w:val="28"/>
          <w:lang w:val="en-BZ"/>
        </w:rPr>
        <w:t xml:space="preserve"> into force. </w:t>
      </w:r>
      <w:r w:rsidR="001839EA">
        <w:rPr>
          <w:sz w:val="28"/>
          <w:szCs w:val="28"/>
          <w:lang w:val="en-BZ"/>
        </w:rPr>
        <w:t>This law was a reaction to the decision of the Federal Social Court (</w:t>
      </w:r>
      <w:proofErr w:type="spellStart"/>
      <w:r w:rsidR="001839EA">
        <w:rPr>
          <w:sz w:val="28"/>
          <w:szCs w:val="28"/>
          <w:lang w:val="en-BZ"/>
        </w:rPr>
        <w:t>Bundessozialgericht</w:t>
      </w:r>
      <w:proofErr w:type="spellEnd"/>
      <w:r w:rsidR="001839EA">
        <w:rPr>
          <w:sz w:val="28"/>
          <w:szCs w:val="28"/>
          <w:lang w:val="en-BZ"/>
        </w:rPr>
        <w:t>) from April 2014, according to which in-house lawyers were required to pay contributions to the governmental pension scheme instead of lawyer’</w:t>
      </w:r>
      <w:r w:rsidR="0030160F">
        <w:rPr>
          <w:sz w:val="28"/>
          <w:szCs w:val="28"/>
          <w:lang w:val="en-BZ"/>
        </w:rPr>
        <w:t xml:space="preserve">s </w:t>
      </w:r>
      <w:proofErr w:type="spellStart"/>
      <w:r w:rsidR="0030160F">
        <w:rPr>
          <w:sz w:val="28"/>
          <w:szCs w:val="28"/>
          <w:lang w:val="en-BZ"/>
        </w:rPr>
        <w:t>Versorgungswerke</w:t>
      </w:r>
      <w:proofErr w:type="spellEnd"/>
      <w:r w:rsidR="001839EA">
        <w:rPr>
          <w:sz w:val="28"/>
          <w:szCs w:val="28"/>
          <w:lang w:val="en-BZ"/>
        </w:rPr>
        <w:t>.</w:t>
      </w:r>
    </w:p>
    <w:p w:rsidR="00DF0128" w:rsidRDefault="00A80853" w:rsidP="00462203">
      <w:pPr>
        <w:pStyle w:val="Tekstpodstawowy"/>
        <w:spacing w:after="360" w:line="360" w:lineRule="auto"/>
        <w:ind w:right="1134"/>
        <w:rPr>
          <w:sz w:val="28"/>
          <w:szCs w:val="28"/>
          <w:lang w:val="en-BZ"/>
        </w:rPr>
      </w:pPr>
      <w:r>
        <w:rPr>
          <w:sz w:val="28"/>
          <w:szCs w:val="28"/>
          <w:lang w:val="en-BZ"/>
        </w:rPr>
        <w:t xml:space="preserve">This decision had a </w:t>
      </w:r>
      <w:r w:rsidRPr="00DF0128">
        <w:rPr>
          <w:b/>
          <w:sz w:val="28"/>
          <w:szCs w:val="28"/>
          <w:lang w:val="en-BZ"/>
        </w:rPr>
        <w:t>significantly negative impact</w:t>
      </w:r>
      <w:r>
        <w:rPr>
          <w:sz w:val="28"/>
          <w:szCs w:val="28"/>
          <w:lang w:val="en-BZ"/>
        </w:rPr>
        <w:t xml:space="preserve"> on in-house lawye</w:t>
      </w:r>
      <w:r w:rsidR="0030160F">
        <w:rPr>
          <w:sz w:val="28"/>
          <w:szCs w:val="28"/>
          <w:lang w:val="en-BZ"/>
        </w:rPr>
        <w:t xml:space="preserve">rs in Germany. Why? Because </w:t>
      </w:r>
      <w:r>
        <w:rPr>
          <w:sz w:val="28"/>
          <w:szCs w:val="28"/>
          <w:lang w:val="en-BZ"/>
        </w:rPr>
        <w:t>law</w:t>
      </w:r>
      <w:r w:rsidR="0030160F">
        <w:rPr>
          <w:sz w:val="28"/>
          <w:szCs w:val="28"/>
          <w:lang w:val="en-BZ"/>
        </w:rPr>
        <w:t xml:space="preserve">yers </w:t>
      </w:r>
      <w:proofErr w:type="spellStart"/>
      <w:r w:rsidR="0030160F">
        <w:rPr>
          <w:sz w:val="28"/>
          <w:szCs w:val="28"/>
          <w:lang w:val="en-BZ"/>
        </w:rPr>
        <w:t>Versorgungswerke</w:t>
      </w:r>
      <w:proofErr w:type="spellEnd"/>
      <w:r>
        <w:rPr>
          <w:sz w:val="28"/>
          <w:szCs w:val="28"/>
          <w:lang w:val="en-BZ"/>
        </w:rPr>
        <w:t xml:space="preserve"> </w:t>
      </w:r>
      <w:r w:rsidR="0030160F">
        <w:rPr>
          <w:b/>
          <w:sz w:val="28"/>
          <w:szCs w:val="28"/>
          <w:lang w:val="en-BZ"/>
        </w:rPr>
        <w:t>are</w:t>
      </w:r>
      <w:r w:rsidRPr="00A80853">
        <w:rPr>
          <w:b/>
          <w:sz w:val="28"/>
          <w:szCs w:val="28"/>
          <w:lang w:val="en-BZ"/>
        </w:rPr>
        <w:t xml:space="preserve"> much better</w:t>
      </w:r>
      <w:r>
        <w:rPr>
          <w:sz w:val="28"/>
          <w:szCs w:val="28"/>
          <w:lang w:val="en-BZ"/>
        </w:rPr>
        <w:t xml:space="preserve"> that the governmental pension scheme. We are talking </w:t>
      </w:r>
      <w:r w:rsidR="001839EA">
        <w:rPr>
          <w:sz w:val="28"/>
          <w:szCs w:val="28"/>
          <w:lang w:val="en-BZ"/>
        </w:rPr>
        <w:t xml:space="preserve">really </w:t>
      </w:r>
      <w:r w:rsidR="0030160F">
        <w:rPr>
          <w:sz w:val="28"/>
          <w:szCs w:val="28"/>
          <w:lang w:val="en-BZ"/>
        </w:rPr>
        <w:t>big differences between</w:t>
      </w:r>
      <w:r>
        <w:rPr>
          <w:sz w:val="28"/>
          <w:szCs w:val="28"/>
          <w:lang w:val="en-BZ"/>
        </w:rPr>
        <w:t xml:space="preserve"> pension </w:t>
      </w:r>
      <w:r w:rsidR="0030160F">
        <w:rPr>
          <w:sz w:val="28"/>
          <w:szCs w:val="28"/>
          <w:lang w:val="en-BZ"/>
        </w:rPr>
        <w:t xml:space="preserve">you get from </w:t>
      </w:r>
      <w:proofErr w:type="spellStart"/>
      <w:r w:rsidR="0030160F">
        <w:rPr>
          <w:sz w:val="28"/>
          <w:szCs w:val="28"/>
          <w:lang w:val="en-BZ"/>
        </w:rPr>
        <w:t>Versorgungswerke</w:t>
      </w:r>
      <w:proofErr w:type="spellEnd"/>
      <w:r w:rsidR="0030160F">
        <w:rPr>
          <w:sz w:val="28"/>
          <w:szCs w:val="28"/>
          <w:lang w:val="en-BZ"/>
        </w:rPr>
        <w:t xml:space="preserve"> and governmental pension scheme</w:t>
      </w:r>
      <w:r>
        <w:rPr>
          <w:sz w:val="28"/>
          <w:szCs w:val="28"/>
          <w:lang w:val="en-BZ"/>
        </w:rPr>
        <w:t xml:space="preserve">. </w:t>
      </w:r>
      <w:r w:rsidR="0030160F">
        <w:rPr>
          <w:sz w:val="28"/>
          <w:szCs w:val="28"/>
          <w:lang w:val="en-BZ"/>
        </w:rPr>
        <w:t>Naturally,</w:t>
      </w:r>
      <w:r w:rsidR="00DF0128">
        <w:rPr>
          <w:sz w:val="28"/>
          <w:szCs w:val="28"/>
          <w:lang w:val="en-BZ"/>
        </w:rPr>
        <w:t xml:space="preserve"> In-house lawyers want</w:t>
      </w:r>
      <w:r w:rsidR="0030160F">
        <w:rPr>
          <w:sz w:val="28"/>
          <w:szCs w:val="28"/>
          <w:lang w:val="en-BZ"/>
        </w:rPr>
        <w:t>ed to pay into</w:t>
      </w:r>
      <w:r w:rsidR="00DF0128">
        <w:rPr>
          <w:sz w:val="28"/>
          <w:szCs w:val="28"/>
          <w:lang w:val="en-BZ"/>
        </w:rPr>
        <w:t xml:space="preserve"> law</w:t>
      </w:r>
      <w:r w:rsidR="0030160F">
        <w:rPr>
          <w:sz w:val="28"/>
          <w:szCs w:val="28"/>
          <w:lang w:val="en-BZ"/>
        </w:rPr>
        <w:t>yers pension insurance</w:t>
      </w:r>
      <w:r w:rsidR="00DF0128">
        <w:rPr>
          <w:sz w:val="28"/>
          <w:szCs w:val="28"/>
          <w:lang w:val="en-BZ"/>
        </w:rPr>
        <w:t>.</w:t>
      </w:r>
    </w:p>
    <w:p w:rsidR="00462203" w:rsidRDefault="0030160F" w:rsidP="00462203">
      <w:pPr>
        <w:pStyle w:val="Tekstpodstawowy"/>
        <w:spacing w:after="360" w:line="360" w:lineRule="auto"/>
        <w:ind w:right="1134"/>
        <w:rPr>
          <w:sz w:val="28"/>
          <w:szCs w:val="28"/>
          <w:lang w:val="en-BZ"/>
        </w:rPr>
      </w:pPr>
      <w:r>
        <w:rPr>
          <w:sz w:val="28"/>
          <w:szCs w:val="28"/>
          <w:lang w:val="en-BZ"/>
        </w:rPr>
        <w:t xml:space="preserve">The big outcry in the in-house </w:t>
      </w:r>
      <w:r w:rsidR="00E90C59">
        <w:rPr>
          <w:sz w:val="28"/>
          <w:szCs w:val="28"/>
          <w:lang w:val="en-BZ"/>
        </w:rPr>
        <w:t>lawyer’s</w:t>
      </w:r>
      <w:r w:rsidR="00E44BF5">
        <w:rPr>
          <w:sz w:val="28"/>
          <w:szCs w:val="28"/>
          <w:lang w:val="en-BZ"/>
        </w:rPr>
        <w:t xml:space="preserve"> community led to negotiations with the politics and to the refo</w:t>
      </w:r>
      <w:r>
        <w:rPr>
          <w:sz w:val="28"/>
          <w:szCs w:val="28"/>
          <w:lang w:val="en-BZ"/>
        </w:rPr>
        <w:t>rm of the law on in-house lawyers</w:t>
      </w:r>
      <w:r w:rsidR="00E44BF5">
        <w:rPr>
          <w:sz w:val="28"/>
          <w:szCs w:val="28"/>
          <w:lang w:val="en-BZ"/>
        </w:rPr>
        <w:t xml:space="preserve">. </w:t>
      </w:r>
    </w:p>
    <w:p w:rsidR="00E44BF5" w:rsidRDefault="00E44BF5" w:rsidP="00462203">
      <w:pPr>
        <w:pStyle w:val="Tekstpodstawowy"/>
        <w:spacing w:after="360" w:line="360" w:lineRule="auto"/>
        <w:ind w:right="1134"/>
        <w:rPr>
          <w:sz w:val="28"/>
          <w:szCs w:val="28"/>
          <w:lang w:val="en-BZ"/>
        </w:rPr>
      </w:pPr>
      <w:r>
        <w:rPr>
          <w:sz w:val="28"/>
          <w:szCs w:val="28"/>
          <w:lang w:val="en-BZ"/>
        </w:rPr>
        <w:t>First thing the</w:t>
      </w:r>
      <w:r w:rsidRPr="00E44BF5">
        <w:rPr>
          <w:sz w:val="28"/>
          <w:szCs w:val="28"/>
          <w:lang w:val="en-BZ"/>
        </w:rPr>
        <w:t xml:space="preserve"> reform </w:t>
      </w:r>
      <w:r>
        <w:rPr>
          <w:sz w:val="28"/>
          <w:szCs w:val="28"/>
          <w:lang w:val="en-BZ"/>
        </w:rPr>
        <w:t xml:space="preserve">did, it </w:t>
      </w:r>
      <w:r w:rsidRPr="00E44BF5">
        <w:rPr>
          <w:sz w:val="28"/>
          <w:szCs w:val="28"/>
          <w:lang w:val="en-BZ"/>
        </w:rPr>
        <w:t>enabled in-house lawyers to remain in the lawyer’s pen</w:t>
      </w:r>
      <w:r w:rsidR="00DF0128">
        <w:rPr>
          <w:sz w:val="28"/>
          <w:szCs w:val="28"/>
          <w:lang w:val="en-BZ"/>
        </w:rPr>
        <w:t>sion insurance, that is to say</w:t>
      </w:r>
      <w:r w:rsidRPr="00E44BF5">
        <w:rPr>
          <w:sz w:val="28"/>
          <w:szCs w:val="28"/>
          <w:lang w:val="en-BZ"/>
        </w:rPr>
        <w:t xml:space="preserve"> entitle</w:t>
      </w:r>
      <w:r w:rsidR="00DF0128">
        <w:rPr>
          <w:sz w:val="28"/>
          <w:szCs w:val="28"/>
          <w:lang w:val="en-BZ"/>
        </w:rPr>
        <w:t>d</w:t>
      </w:r>
      <w:r w:rsidRPr="00E44BF5">
        <w:rPr>
          <w:sz w:val="28"/>
          <w:szCs w:val="28"/>
          <w:lang w:val="en-BZ"/>
        </w:rPr>
        <w:t xml:space="preserve"> them to be exempt</w:t>
      </w:r>
      <w:r w:rsidR="00DF0128">
        <w:rPr>
          <w:sz w:val="28"/>
          <w:szCs w:val="28"/>
          <w:lang w:val="en-BZ"/>
        </w:rPr>
        <w:t>ed from the governmental</w:t>
      </w:r>
      <w:r w:rsidRPr="00E44BF5">
        <w:rPr>
          <w:sz w:val="28"/>
          <w:szCs w:val="28"/>
          <w:lang w:val="en-BZ"/>
        </w:rPr>
        <w:t xml:space="preserve"> pension scheme.</w:t>
      </w:r>
    </w:p>
    <w:p w:rsidR="00A80853" w:rsidRDefault="00DF0128" w:rsidP="00462203">
      <w:pPr>
        <w:pStyle w:val="Tekstpodstawowy"/>
        <w:spacing w:after="360" w:line="360" w:lineRule="auto"/>
        <w:ind w:right="1134"/>
        <w:rPr>
          <w:sz w:val="28"/>
          <w:szCs w:val="28"/>
          <w:lang w:val="en-BZ"/>
        </w:rPr>
      </w:pPr>
      <w:r>
        <w:rPr>
          <w:sz w:val="28"/>
          <w:szCs w:val="28"/>
          <w:lang w:val="en-BZ"/>
        </w:rPr>
        <w:t>However, the new law was</w:t>
      </w:r>
      <w:r w:rsidR="00A80853">
        <w:rPr>
          <w:sz w:val="28"/>
          <w:szCs w:val="28"/>
          <w:lang w:val="en-BZ"/>
        </w:rPr>
        <w:t xml:space="preserve"> not only restricted to the pension’s issue: for the first time, the law </w:t>
      </w:r>
      <w:r w:rsidR="00A80853" w:rsidRPr="0030160F">
        <w:rPr>
          <w:b/>
          <w:sz w:val="28"/>
          <w:szCs w:val="28"/>
          <w:lang w:val="en-BZ"/>
        </w:rPr>
        <w:t>expressly</w:t>
      </w:r>
      <w:r w:rsidR="00A80853">
        <w:rPr>
          <w:sz w:val="28"/>
          <w:szCs w:val="28"/>
          <w:lang w:val="en-BZ"/>
        </w:rPr>
        <w:t xml:space="preserve"> regulated the occupational group of in-house lawyers at companies. From then on, lawyers who are employed by companies and who work in a </w:t>
      </w:r>
      <w:r w:rsidR="00A80853" w:rsidRPr="00DF0128">
        <w:rPr>
          <w:b/>
          <w:sz w:val="28"/>
          <w:szCs w:val="28"/>
          <w:lang w:val="en-BZ"/>
        </w:rPr>
        <w:lastRenderedPageBreak/>
        <w:t>professionally independent and autonomous manner</w:t>
      </w:r>
      <w:r w:rsidR="00A80853">
        <w:rPr>
          <w:sz w:val="28"/>
          <w:szCs w:val="28"/>
          <w:lang w:val="en-BZ"/>
        </w:rPr>
        <w:t xml:space="preserve"> shall be admitted to the bar as s</w:t>
      </w:r>
      <w:r w:rsidR="00A23CA3">
        <w:rPr>
          <w:sz w:val="28"/>
          <w:szCs w:val="28"/>
          <w:lang w:val="en-BZ"/>
        </w:rPr>
        <w:t xml:space="preserve">o-called </w:t>
      </w:r>
      <w:proofErr w:type="spellStart"/>
      <w:r w:rsidR="00A23CA3">
        <w:rPr>
          <w:sz w:val="28"/>
          <w:szCs w:val="28"/>
          <w:lang w:val="en-BZ"/>
        </w:rPr>
        <w:t>Syndikusrechtsanwälte</w:t>
      </w:r>
      <w:proofErr w:type="spellEnd"/>
      <w:r w:rsidR="0030160F">
        <w:rPr>
          <w:sz w:val="28"/>
          <w:szCs w:val="28"/>
          <w:lang w:val="en-BZ"/>
        </w:rPr>
        <w:t xml:space="preserve">. In order to be admitted, the in-house </w:t>
      </w:r>
      <w:r w:rsidR="00E90C59">
        <w:rPr>
          <w:sz w:val="28"/>
          <w:szCs w:val="28"/>
          <w:lang w:val="en-BZ"/>
        </w:rPr>
        <w:t>lawyer’s</w:t>
      </w:r>
      <w:r w:rsidR="0030160F">
        <w:rPr>
          <w:sz w:val="28"/>
          <w:szCs w:val="28"/>
          <w:lang w:val="en-BZ"/>
        </w:rPr>
        <w:t xml:space="preserve"> job description within the company must</w:t>
      </w:r>
      <w:r w:rsidR="00A23CA3">
        <w:rPr>
          <w:sz w:val="28"/>
          <w:szCs w:val="28"/>
          <w:lang w:val="en-BZ"/>
        </w:rPr>
        <w:t xml:space="preserve"> fulfil four requirements according to section 46 para. 3 of the Federal Lawyers Act (BRAO), namely:</w:t>
      </w:r>
    </w:p>
    <w:p w:rsidR="00A23CA3" w:rsidRDefault="00A23CA3" w:rsidP="00A23CA3">
      <w:pPr>
        <w:pStyle w:val="Tekstpodstawowy"/>
        <w:numPr>
          <w:ilvl w:val="0"/>
          <w:numId w:val="41"/>
        </w:numPr>
        <w:spacing w:after="360" w:line="360" w:lineRule="auto"/>
        <w:ind w:right="1134"/>
        <w:rPr>
          <w:sz w:val="28"/>
          <w:szCs w:val="28"/>
          <w:lang w:val="en-BZ"/>
        </w:rPr>
      </w:pPr>
      <w:r>
        <w:rPr>
          <w:sz w:val="28"/>
          <w:szCs w:val="28"/>
          <w:lang w:val="en-BZ"/>
        </w:rPr>
        <w:t>examination of legal m</w:t>
      </w:r>
      <w:r w:rsidR="00E90C59">
        <w:rPr>
          <w:sz w:val="28"/>
          <w:szCs w:val="28"/>
          <w:lang w:val="en-BZ"/>
        </w:rPr>
        <w:t>atters, including clarifying fac</w:t>
      </w:r>
      <w:r>
        <w:rPr>
          <w:sz w:val="28"/>
          <w:szCs w:val="28"/>
          <w:lang w:val="en-BZ"/>
        </w:rPr>
        <w:t>ts and developing an assessing possible solutions;</w:t>
      </w:r>
    </w:p>
    <w:p w:rsidR="00A23CA3" w:rsidRDefault="00A23CA3" w:rsidP="00A23CA3">
      <w:pPr>
        <w:pStyle w:val="Tekstpodstawowy"/>
        <w:numPr>
          <w:ilvl w:val="0"/>
          <w:numId w:val="41"/>
        </w:numPr>
        <w:spacing w:after="360" w:line="360" w:lineRule="auto"/>
        <w:ind w:right="1134"/>
        <w:rPr>
          <w:sz w:val="28"/>
          <w:szCs w:val="28"/>
          <w:lang w:val="en-BZ"/>
        </w:rPr>
      </w:pPr>
      <w:r>
        <w:rPr>
          <w:sz w:val="28"/>
          <w:szCs w:val="28"/>
          <w:lang w:val="en-BZ"/>
        </w:rPr>
        <w:t>providing legal advice</w:t>
      </w:r>
      <w:r w:rsidR="00E90C59">
        <w:rPr>
          <w:sz w:val="28"/>
          <w:szCs w:val="28"/>
          <w:lang w:val="en-BZ"/>
        </w:rPr>
        <w:t>;</w:t>
      </w:r>
    </w:p>
    <w:p w:rsidR="00A23CA3" w:rsidRDefault="00A23CA3" w:rsidP="00A23CA3">
      <w:pPr>
        <w:pStyle w:val="Tekstpodstawowy"/>
        <w:numPr>
          <w:ilvl w:val="0"/>
          <w:numId w:val="41"/>
        </w:numPr>
        <w:spacing w:after="360" w:line="360" w:lineRule="auto"/>
        <w:ind w:right="1134"/>
        <w:rPr>
          <w:sz w:val="28"/>
          <w:szCs w:val="28"/>
          <w:lang w:val="en-BZ"/>
        </w:rPr>
      </w:pPr>
      <w:r>
        <w:rPr>
          <w:sz w:val="28"/>
          <w:szCs w:val="28"/>
          <w:lang w:val="en-BZ"/>
        </w:rPr>
        <w:t xml:space="preserve">focus </w:t>
      </w:r>
      <w:r w:rsidR="00F002AF">
        <w:rPr>
          <w:sz w:val="28"/>
          <w:szCs w:val="28"/>
          <w:lang w:val="en-BZ"/>
        </w:rPr>
        <w:t>of activity an shaping of legal relationships, in particular by negotiating independently, or on enforcement of rights and</w:t>
      </w:r>
      <w:r w:rsidR="00E90C59">
        <w:rPr>
          <w:sz w:val="28"/>
          <w:szCs w:val="28"/>
          <w:lang w:val="en-BZ"/>
        </w:rPr>
        <w:t>;</w:t>
      </w:r>
    </w:p>
    <w:p w:rsidR="00F002AF" w:rsidRPr="00A23CA3" w:rsidRDefault="00F002AF" w:rsidP="00A23CA3">
      <w:pPr>
        <w:pStyle w:val="Tekstpodstawowy"/>
        <w:numPr>
          <w:ilvl w:val="0"/>
          <w:numId w:val="41"/>
        </w:numPr>
        <w:spacing w:after="360" w:line="360" w:lineRule="auto"/>
        <w:ind w:right="1134"/>
        <w:rPr>
          <w:sz w:val="28"/>
          <w:szCs w:val="28"/>
          <w:lang w:val="en-BZ"/>
        </w:rPr>
      </w:pPr>
      <w:r>
        <w:rPr>
          <w:sz w:val="28"/>
          <w:szCs w:val="28"/>
          <w:lang w:val="en-BZ"/>
        </w:rPr>
        <w:t xml:space="preserve">responsible external appearance. </w:t>
      </w:r>
    </w:p>
    <w:p w:rsidR="00E14686" w:rsidRDefault="001839EA" w:rsidP="00462203">
      <w:pPr>
        <w:pStyle w:val="Tekstpodstawowy"/>
        <w:spacing w:after="360" w:line="360" w:lineRule="auto"/>
        <w:ind w:right="1134"/>
        <w:rPr>
          <w:sz w:val="28"/>
          <w:szCs w:val="28"/>
          <w:lang w:val="en-BZ"/>
        </w:rPr>
      </w:pPr>
      <w:r>
        <w:rPr>
          <w:sz w:val="28"/>
          <w:szCs w:val="28"/>
          <w:lang w:val="en-BZ"/>
        </w:rPr>
        <w:t xml:space="preserve">These four criteria must be reflected by the individual employment contract with </w:t>
      </w:r>
      <w:r w:rsidR="0030160F">
        <w:rPr>
          <w:sz w:val="28"/>
          <w:szCs w:val="28"/>
          <w:lang w:val="en-BZ"/>
        </w:rPr>
        <w:t>the in-house lawyer. The in-house</w:t>
      </w:r>
      <w:r>
        <w:rPr>
          <w:sz w:val="28"/>
          <w:szCs w:val="28"/>
          <w:lang w:val="en-BZ"/>
        </w:rPr>
        <w:t xml:space="preserve"> lawyer can only successfully apply for admission to the bar at the competent Regional Bar and for the exemption from the governmental pension insurance if all these requirements are met. </w:t>
      </w:r>
      <w:r w:rsidR="0030160F">
        <w:rPr>
          <w:sz w:val="28"/>
          <w:szCs w:val="28"/>
          <w:lang w:val="en-BZ"/>
        </w:rPr>
        <w:t xml:space="preserve">As you see, not all lawyers working at companies can get admission as </w:t>
      </w:r>
      <w:proofErr w:type="spellStart"/>
      <w:r w:rsidR="0030160F">
        <w:rPr>
          <w:sz w:val="28"/>
          <w:szCs w:val="28"/>
          <w:lang w:val="en-BZ"/>
        </w:rPr>
        <w:t>Syndikusanwälte</w:t>
      </w:r>
      <w:proofErr w:type="spellEnd"/>
      <w:r w:rsidR="0030160F">
        <w:rPr>
          <w:sz w:val="28"/>
          <w:szCs w:val="28"/>
          <w:lang w:val="en-BZ"/>
        </w:rPr>
        <w:t xml:space="preserve">. If a lawyer for instance works as simple administrator of insurance cases in an insurance company, he or she will not fulfil the above-mentioned requirements. </w:t>
      </w:r>
    </w:p>
    <w:p w:rsidR="00835A76" w:rsidRDefault="008F0218" w:rsidP="00462203">
      <w:pPr>
        <w:pStyle w:val="Tekstpodstawowy"/>
        <w:spacing w:after="360" w:line="360" w:lineRule="auto"/>
        <w:ind w:right="1134"/>
        <w:rPr>
          <w:sz w:val="28"/>
          <w:szCs w:val="28"/>
          <w:lang w:val="en-BZ"/>
        </w:rPr>
      </w:pPr>
      <w:r>
        <w:rPr>
          <w:sz w:val="28"/>
          <w:szCs w:val="28"/>
          <w:lang w:val="en-BZ"/>
        </w:rPr>
        <w:t xml:space="preserve">The big change was that the </w:t>
      </w:r>
      <w:proofErr w:type="spellStart"/>
      <w:r w:rsidR="00835A76">
        <w:rPr>
          <w:sz w:val="28"/>
          <w:szCs w:val="28"/>
          <w:lang w:val="en-BZ"/>
        </w:rPr>
        <w:t>Syndikusrechtsanwälte</w:t>
      </w:r>
      <w:proofErr w:type="spellEnd"/>
      <w:r w:rsidR="00835A76">
        <w:rPr>
          <w:sz w:val="28"/>
          <w:szCs w:val="28"/>
          <w:lang w:val="en-BZ"/>
        </w:rPr>
        <w:t xml:space="preserve"> became the right to represent their employers in </w:t>
      </w:r>
      <w:r w:rsidR="000B1964">
        <w:rPr>
          <w:sz w:val="28"/>
          <w:szCs w:val="28"/>
          <w:lang w:val="en-BZ"/>
        </w:rPr>
        <w:t xml:space="preserve">court in </w:t>
      </w:r>
      <w:r w:rsidR="00835A76">
        <w:rPr>
          <w:sz w:val="28"/>
          <w:szCs w:val="28"/>
          <w:lang w:val="en-BZ"/>
        </w:rPr>
        <w:t xml:space="preserve">administrative, financial and social </w:t>
      </w:r>
      <w:r w:rsidR="000B1964">
        <w:rPr>
          <w:sz w:val="28"/>
          <w:szCs w:val="28"/>
          <w:lang w:val="en-BZ"/>
        </w:rPr>
        <w:t xml:space="preserve">law proceedings as well as in arbitration courts.  </w:t>
      </w:r>
      <w:r w:rsidR="0000308C">
        <w:rPr>
          <w:sz w:val="28"/>
          <w:szCs w:val="28"/>
          <w:lang w:val="en-BZ"/>
        </w:rPr>
        <w:t xml:space="preserve">In civil matters </w:t>
      </w:r>
      <w:proofErr w:type="spellStart"/>
      <w:r w:rsidR="0000308C">
        <w:rPr>
          <w:sz w:val="28"/>
          <w:szCs w:val="28"/>
          <w:lang w:val="en-BZ"/>
        </w:rPr>
        <w:t>Syndikusrechtsanwälte</w:t>
      </w:r>
      <w:proofErr w:type="spellEnd"/>
      <w:r w:rsidR="0000308C">
        <w:rPr>
          <w:sz w:val="28"/>
          <w:szCs w:val="28"/>
          <w:lang w:val="en-BZ"/>
        </w:rPr>
        <w:t xml:space="preserve"> cannot represent </w:t>
      </w:r>
      <w:r w:rsidR="0000308C">
        <w:rPr>
          <w:sz w:val="28"/>
          <w:szCs w:val="28"/>
          <w:lang w:val="en-BZ"/>
        </w:rPr>
        <w:lastRenderedPageBreak/>
        <w:t>their employers in District Court (</w:t>
      </w:r>
      <w:proofErr w:type="spellStart"/>
      <w:r w:rsidR="0000308C">
        <w:rPr>
          <w:sz w:val="28"/>
          <w:szCs w:val="28"/>
          <w:lang w:val="en-BZ"/>
        </w:rPr>
        <w:t>Landgericht</w:t>
      </w:r>
      <w:proofErr w:type="spellEnd"/>
      <w:r w:rsidR="0000308C">
        <w:rPr>
          <w:sz w:val="28"/>
          <w:szCs w:val="28"/>
          <w:lang w:val="en-BZ"/>
        </w:rPr>
        <w:t>), Court of Appeal (</w:t>
      </w:r>
      <w:proofErr w:type="spellStart"/>
      <w:r w:rsidR="0000308C">
        <w:rPr>
          <w:sz w:val="28"/>
          <w:szCs w:val="28"/>
          <w:lang w:val="en-BZ"/>
        </w:rPr>
        <w:t>Oberlandesgericht</w:t>
      </w:r>
      <w:proofErr w:type="spellEnd"/>
      <w:r w:rsidR="0000308C">
        <w:rPr>
          <w:sz w:val="28"/>
          <w:szCs w:val="28"/>
          <w:lang w:val="en-BZ"/>
        </w:rPr>
        <w:t>) and German Federal Court (</w:t>
      </w:r>
      <w:proofErr w:type="spellStart"/>
      <w:r w:rsidR="0000308C">
        <w:rPr>
          <w:sz w:val="28"/>
          <w:szCs w:val="28"/>
          <w:lang w:val="en-BZ"/>
        </w:rPr>
        <w:t>Bundesgerichtshof</w:t>
      </w:r>
      <w:proofErr w:type="spellEnd"/>
      <w:r w:rsidR="0000308C">
        <w:rPr>
          <w:sz w:val="28"/>
          <w:szCs w:val="28"/>
          <w:lang w:val="en-BZ"/>
        </w:rPr>
        <w:t>) in proceeding where the representation by a lawyer is mandatory</w:t>
      </w:r>
      <w:r w:rsidR="00E90C59">
        <w:rPr>
          <w:sz w:val="28"/>
          <w:szCs w:val="28"/>
          <w:lang w:val="en-BZ"/>
        </w:rPr>
        <w:t xml:space="preserve"> (section 46c, para. 2 of the Federal Lawyers Act)</w:t>
      </w:r>
      <w:r w:rsidR="0000308C">
        <w:rPr>
          <w:sz w:val="28"/>
          <w:szCs w:val="28"/>
          <w:lang w:val="en-BZ"/>
        </w:rPr>
        <w:t xml:space="preserve">. </w:t>
      </w:r>
    </w:p>
    <w:p w:rsidR="00DF0128" w:rsidRDefault="00DF0128" w:rsidP="00462203">
      <w:pPr>
        <w:pStyle w:val="Tekstpodstawowy"/>
        <w:spacing w:after="360" w:line="360" w:lineRule="auto"/>
        <w:ind w:right="1134"/>
        <w:rPr>
          <w:sz w:val="28"/>
          <w:szCs w:val="28"/>
          <w:lang w:val="en-BZ"/>
        </w:rPr>
      </w:pPr>
      <w:proofErr w:type="spellStart"/>
      <w:r>
        <w:rPr>
          <w:sz w:val="28"/>
          <w:szCs w:val="28"/>
          <w:lang w:val="en-BZ"/>
        </w:rPr>
        <w:t>Syndikusrechtsanwälte</w:t>
      </w:r>
      <w:proofErr w:type="spellEnd"/>
      <w:r>
        <w:rPr>
          <w:sz w:val="28"/>
          <w:szCs w:val="28"/>
          <w:lang w:val="en-BZ"/>
        </w:rPr>
        <w:t xml:space="preserve"> became subject to lawyers professional laws. </w:t>
      </w:r>
      <w:r w:rsidR="006B65D3">
        <w:rPr>
          <w:sz w:val="28"/>
          <w:szCs w:val="28"/>
          <w:lang w:val="en-BZ"/>
        </w:rPr>
        <w:t>However, several exemptions apply</w:t>
      </w:r>
      <w:r>
        <w:rPr>
          <w:sz w:val="28"/>
          <w:szCs w:val="28"/>
          <w:lang w:val="en-BZ"/>
        </w:rPr>
        <w:t>.</w:t>
      </w:r>
      <w:r w:rsidR="000B1964">
        <w:rPr>
          <w:sz w:val="28"/>
          <w:szCs w:val="28"/>
          <w:lang w:val="en-BZ"/>
        </w:rPr>
        <w:t xml:space="preserve"> </w:t>
      </w:r>
      <w:r w:rsidR="0000308C">
        <w:rPr>
          <w:sz w:val="28"/>
          <w:szCs w:val="28"/>
          <w:lang w:val="en-BZ"/>
        </w:rPr>
        <w:t>In contrast to regular lawyers, in-h</w:t>
      </w:r>
      <w:r w:rsidR="006B65D3">
        <w:rPr>
          <w:sz w:val="28"/>
          <w:szCs w:val="28"/>
          <w:lang w:val="en-BZ"/>
        </w:rPr>
        <w:t xml:space="preserve">ouse lawyers are </w:t>
      </w:r>
      <w:r w:rsidR="006B65D3" w:rsidRPr="006B65D3">
        <w:rPr>
          <w:b/>
          <w:sz w:val="28"/>
          <w:szCs w:val="28"/>
          <w:lang w:val="en-BZ"/>
        </w:rPr>
        <w:t>NOT</w:t>
      </w:r>
      <w:r w:rsidR="006B65D3">
        <w:rPr>
          <w:sz w:val="28"/>
          <w:szCs w:val="28"/>
          <w:lang w:val="en-BZ"/>
        </w:rPr>
        <w:t xml:space="preserve"> under duty:</w:t>
      </w:r>
    </w:p>
    <w:p w:rsidR="006B65D3" w:rsidRDefault="006B65D3" w:rsidP="006B65D3">
      <w:pPr>
        <w:pStyle w:val="Tekstpodstawowy"/>
        <w:numPr>
          <w:ilvl w:val="0"/>
          <w:numId w:val="41"/>
        </w:numPr>
        <w:spacing w:after="360" w:line="360" w:lineRule="auto"/>
        <w:ind w:right="1134"/>
        <w:rPr>
          <w:sz w:val="28"/>
          <w:szCs w:val="28"/>
          <w:lang w:val="en-BZ"/>
        </w:rPr>
      </w:pPr>
      <w:r>
        <w:rPr>
          <w:sz w:val="28"/>
          <w:szCs w:val="28"/>
          <w:lang w:val="en-BZ"/>
        </w:rPr>
        <w:t>to give legal advice as provided for under the Act pertaining to the provision of</w:t>
      </w:r>
      <w:r w:rsidR="00E90C59">
        <w:rPr>
          <w:sz w:val="28"/>
          <w:szCs w:val="28"/>
          <w:lang w:val="en-BZ"/>
        </w:rPr>
        <w:t xml:space="preserve"> legal aid (section 49a Federal Lawyers Act</w:t>
      </w:r>
      <w:r>
        <w:rPr>
          <w:sz w:val="28"/>
          <w:szCs w:val="28"/>
          <w:lang w:val="en-BZ"/>
        </w:rPr>
        <w:t>)</w:t>
      </w:r>
      <w:r w:rsidR="00E90C59">
        <w:rPr>
          <w:sz w:val="28"/>
          <w:szCs w:val="28"/>
          <w:lang w:val="en-BZ"/>
        </w:rPr>
        <w:t>;</w:t>
      </w:r>
    </w:p>
    <w:p w:rsidR="006B65D3" w:rsidRDefault="006B65D3" w:rsidP="006B65D3">
      <w:pPr>
        <w:pStyle w:val="Tekstpodstawowy"/>
        <w:numPr>
          <w:ilvl w:val="0"/>
          <w:numId w:val="41"/>
        </w:numPr>
        <w:spacing w:after="360" w:line="360" w:lineRule="auto"/>
        <w:ind w:right="1134"/>
        <w:rPr>
          <w:sz w:val="28"/>
          <w:szCs w:val="28"/>
          <w:lang w:val="en-BZ"/>
        </w:rPr>
      </w:pPr>
      <w:r>
        <w:rPr>
          <w:sz w:val="28"/>
          <w:szCs w:val="28"/>
          <w:lang w:val="en-BZ"/>
        </w:rPr>
        <w:t>to take up a party’s mandatory defence in criminal proceeding as appointed defence counsel by court</w:t>
      </w:r>
      <w:r w:rsidR="00E90C59">
        <w:rPr>
          <w:sz w:val="28"/>
          <w:szCs w:val="28"/>
          <w:lang w:val="en-BZ"/>
        </w:rPr>
        <w:t xml:space="preserve"> (section 49 Federal Lawyers Act);</w:t>
      </w:r>
    </w:p>
    <w:p w:rsidR="006B65D3" w:rsidRDefault="006B65D3" w:rsidP="006B65D3">
      <w:pPr>
        <w:pStyle w:val="Tekstpodstawowy"/>
        <w:numPr>
          <w:ilvl w:val="0"/>
          <w:numId w:val="41"/>
        </w:numPr>
        <w:spacing w:after="360" w:line="360" w:lineRule="auto"/>
        <w:ind w:right="1134"/>
        <w:rPr>
          <w:sz w:val="28"/>
          <w:szCs w:val="28"/>
          <w:lang w:val="en-BZ"/>
        </w:rPr>
      </w:pPr>
      <w:r>
        <w:rPr>
          <w:sz w:val="28"/>
          <w:szCs w:val="28"/>
          <w:lang w:val="en-BZ"/>
        </w:rPr>
        <w:t>to act as representative or counsel for a party in court proceeding if he or she has been assigned to the party providing pro bono services und</w:t>
      </w:r>
      <w:r w:rsidR="00E90C59">
        <w:rPr>
          <w:sz w:val="28"/>
          <w:szCs w:val="28"/>
          <w:lang w:val="en-BZ"/>
        </w:rPr>
        <w:t>er Code of Civil Procedure (section 48 Federal Lawyers Act)</w:t>
      </w:r>
      <w:r>
        <w:rPr>
          <w:sz w:val="28"/>
          <w:szCs w:val="28"/>
          <w:lang w:val="en-BZ"/>
        </w:rPr>
        <w:t>.</w:t>
      </w:r>
    </w:p>
    <w:p w:rsidR="006B65D3" w:rsidRDefault="00692830" w:rsidP="006B65D3">
      <w:pPr>
        <w:pStyle w:val="Tekstpodstawowy"/>
        <w:spacing w:after="360" w:line="360" w:lineRule="auto"/>
        <w:ind w:right="1134"/>
        <w:rPr>
          <w:sz w:val="28"/>
          <w:szCs w:val="28"/>
          <w:lang w:val="en-BZ"/>
        </w:rPr>
      </w:pPr>
      <w:r>
        <w:rPr>
          <w:sz w:val="28"/>
          <w:szCs w:val="28"/>
          <w:lang w:val="en-BZ"/>
        </w:rPr>
        <w:t>Further</w:t>
      </w:r>
      <w:r w:rsidR="006B65D3">
        <w:rPr>
          <w:sz w:val="28"/>
          <w:szCs w:val="28"/>
          <w:lang w:val="en-BZ"/>
        </w:rPr>
        <w:t xml:space="preserve">, </w:t>
      </w:r>
      <w:proofErr w:type="spellStart"/>
      <w:r w:rsidR="006B65D3">
        <w:rPr>
          <w:sz w:val="28"/>
          <w:szCs w:val="28"/>
          <w:lang w:val="en-BZ"/>
        </w:rPr>
        <w:t>Syndikusrechtsanwalt</w:t>
      </w:r>
      <w:proofErr w:type="spellEnd"/>
      <w:r w:rsidR="006B65D3">
        <w:rPr>
          <w:sz w:val="28"/>
          <w:szCs w:val="28"/>
          <w:lang w:val="en-BZ"/>
        </w:rPr>
        <w:t xml:space="preserve"> is not obliged to maintain </w:t>
      </w:r>
      <w:r>
        <w:rPr>
          <w:sz w:val="28"/>
          <w:szCs w:val="28"/>
          <w:lang w:val="en-BZ"/>
        </w:rPr>
        <w:t>professional</w:t>
      </w:r>
      <w:r w:rsidR="006B65D3">
        <w:rPr>
          <w:sz w:val="28"/>
          <w:szCs w:val="28"/>
          <w:lang w:val="en-BZ"/>
        </w:rPr>
        <w:t xml:space="preserve"> indemnity insurance.  </w:t>
      </w:r>
    </w:p>
    <w:p w:rsidR="001839EA" w:rsidRDefault="008F0218" w:rsidP="00462203">
      <w:pPr>
        <w:pStyle w:val="Tekstpodstawowy"/>
        <w:spacing w:after="360" w:line="360" w:lineRule="auto"/>
        <w:ind w:right="1134"/>
        <w:rPr>
          <w:sz w:val="28"/>
          <w:szCs w:val="28"/>
          <w:lang w:val="en-BZ"/>
        </w:rPr>
      </w:pPr>
      <w:r>
        <w:rPr>
          <w:sz w:val="28"/>
          <w:szCs w:val="28"/>
          <w:lang w:val="en-BZ"/>
        </w:rPr>
        <w:t>Some</w:t>
      </w:r>
      <w:r w:rsidR="009920D7">
        <w:rPr>
          <w:sz w:val="28"/>
          <w:szCs w:val="28"/>
          <w:lang w:val="en-BZ"/>
        </w:rPr>
        <w:t xml:space="preserve"> of the major demands fr</w:t>
      </w:r>
      <w:r>
        <w:rPr>
          <w:sz w:val="28"/>
          <w:szCs w:val="28"/>
          <w:lang w:val="en-BZ"/>
        </w:rPr>
        <w:t>om the in-house lawyers lobby, namely</w:t>
      </w:r>
      <w:r w:rsidR="009920D7">
        <w:rPr>
          <w:sz w:val="28"/>
          <w:szCs w:val="28"/>
          <w:lang w:val="en-BZ"/>
        </w:rPr>
        <w:t xml:space="preserve"> to put in-house lawyers office under the privilege against search and seizure of documents</w:t>
      </w:r>
      <w:r>
        <w:rPr>
          <w:sz w:val="28"/>
          <w:szCs w:val="28"/>
          <w:lang w:val="en-BZ"/>
        </w:rPr>
        <w:t xml:space="preserve"> and to extend the right to refuse testimony in criminal court, were NOT</w:t>
      </w:r>
      <w:r w:rsidR="009920D7">
        <w:rPr>
          <w:sz w:val="28"/>
          <w:szCs w:val="28"/>
          <w:lang w:val="en-BZ"/>
        </w:rPr>
        <w:t xml:space="preserve"> fulfilled by the politics. The police and the prosecutor CAN search the of</w:t>
      </w:r>
      <w:r w:rsidR="009920D7">
        <w:rPr>
          <w:sz w:val="28"/>
          <w:szCs w:val="28"/>
          <w:lang w:val="en-BZ"/>
        </w:rPr>
        <w:lastRenderedPageBreak/>
        <w:t xml:space="preserve">fice of the legal department and CAN seize any documents. </w:t>
      </w:r>
      <w:r>
        <w:rPr>
          <w:sz w:val="28"/>
          <w:szCs w:val="28"/>
          <w:lang w:val="en-BZ"/>
        </w:rPr>
        <w:t xml:space="preserve">And in-house lawyers still can be questioned in a criminal court. </w:t>
      </w:r>
    </w:p>
    <w:p w:rsidR="009D0491" w:rsidRDefault="009D0491" w:rsidP="00462203">
      <w:pPr>
        <w:pStyle w:val="Tekstpodstawowy"/>
        <w:spacing w:after="360" w:line="360" w:lineRule="auto"/>
        <w:ind w:right="1134"/>
        <w:rPr>
          <w:sz w:val="28"/>
          <w:szCs w:val="28"/>
          <w:lang w:val="en-BZ"/>
        </w:rPr>
      </w:pPr>
      <w:r>
        <w:rPr>
          <w:sz w:val="28"/>
          <w:szCs w:val="28"/>
          <w:lang w:val="en-BZ"/>
        </w:rPr>
        <w:t xml:space="preserve">Now, I need your full attention, dear friends, because it gets a bit complicated. In Germany, a lawyer can have </w:t>
      </w:r>
      <w:r w:rsidRPr="009D0491">
        <w:rPr>
          <w:b/>
          <w:sz w:val="28"/>
          <w:szCs w:val="28"/>
          <w:lang w:val="en-BZ"/>
        </w:rPr>
        <w:t>double licence</w:t>
      </w:r>
      <w:r>
        <w:rPr>
          <w:sz w:val="28"/>
          <w:szCs w:val="28"/>
          <w:lang w:val="en-BZ"/>
        </w:rPr>
        <w:t xml:space="preserve">: one as </w:t>
      </w:r>
      <w:proofErr w:type="spellStart"/>
      <w:r>
        <w:rPr>
          <w:sz w:val="28"/>
          <w:szCs w:val="28"/>
          <w:lang w:val="en-BZ"/>
        </w:rPr>
        <w:t>Syndikusanwalt</w:t>
      </w:r>
      <w:proofErr w:type="spellEnd"/>
      <w:r>
        <w:rPr>
          <w:sz w:val="28"/>
          <w:szCs w:val="28"/>
          <w:lang w:val="en-BZ"/>
        </w:rPr>
        <w:t xml:space="preserve"> and one as regular lawyers, so-called </w:t>
      </w:r>
      <w:proofErr w:type="spellStart"/>
      <w:r>
        <w:rPr>
          <w:sz w:val="28"/>
          <w:szCs w:val="28"/>
          <w:lang w:val="en-BZ"/>
        </w:rPr>
        <w:t>Rechtsanwalt</w:t>
      </w:r>
      <w:proofErr w:type="spellEnd"/>
      <w:r>
        <w:rPr>
          <w:sz w:val="28"/>
          <w:szCs w:val="28"/>
          <w:lang w:val="en-BZ"/>
        </w:rPr>
        <w:t xml:space="preserve">. The double licence gives you an opportunity to practice as regular lawyer outside of your in-house job and to represent the company that employs you as in-house lawyer in court without any restriction. </w:t>
      </w:r>
    </w:p>
    <w:p w:rsidR="009D0491" w:rsidRDefault="009D0491" w:rsidP="00462203">
      <w:pPr>
        <w:pStyle w:val="Tekstpodstawowy"/>
        <w:spacing w:after="360" w:line="360" w:lineRule="auto"/>
        <w:ind w:right="1134"/>
        <w:rPr>
          <w:sz w:val="28"/>
          <w:szCs w:val="28"/>
          <w:lang w:val="en-BZ"/>
        </w:rPr>
      </w:pPr>
      <w:r>
        <w:rPr>
          <w:sz w:val="28"/>
          <w:szCs w:val="28"/>
          <w:lang w:val="en-BZ"/>
        </w:rPr>
        <w:t xml:space="preserve">As to first of January 2018 we had 12.079 lawyers with double licence. </w:t>
      </w:r>
      <w:proofErr w:type="spellStart"/>
      <w:r>
        <w:rPr>
          <w:sz w:val="28"/>
          <w:szCs w:val="28"/>
          <w:lang w:val="en-BZ"/>
        </w:rPr>
        <w:t>Syndikusanwälte</w:t>
      </w:r>
      <w:proofErr w:type="spellEnd"/>
      <w:r>
        <w:rPr>
          <w:sz w:val="28"/>
          <w:szCs w:val="28"/>
          <w:lang w:val="en-BZ"/>
        </w:rPr>
        <w:t xml:space="preserve"> with only one licence were 1.975.</w:t>
      </w:r>
    </w:p>
    <w:p w:rsidR="00E90C59" w:rsidRDefault="00E90C59" w:rsidP="00462203">
      <w:pPr>
        <w:pStyle w:val="Tekstpodstawowy"/>
        <w:spacing w:after="360" w:line="360" w:lineRule="auto"/>
        <w:ind w:right="1134"/>
        <w:rPr>
          <w:sz w:val="28"/>
          <w:szCs w:val="28"/>
          <w:lang w:val="en-BZ"/>
        </w:rPr>
      </w:pPr>
      <w:r>
        <w:rPr>
          <w:sz w:val="28"/>
          <w:szCs w:val="28"/>
          <w:lang w:val="en-BZ"/>
        </w:rPr>
        <w:t>Thank you for your attention!</w:t>
      </w:r>
    </w:p>
    <w:p w:rsidR="00E90C59" w:rsidRPr="009C37CC" w:rsidRDefault="00E90C59" w:rsidP="00462203">
      <w:pPr>
        <w:pStyle w:val="Tekstpodstawowy"/>
        <w:spacing w:after="360" w:line="360" w:lineRule="auto"/>
        <w:ind w:right="1134"/>
        <w:rPr>
          <w:sz w:val="28"/>
          <w:szCs w:val="28"/>
          <w:lang w:val="en-BZ"/>
        </w:rPr>
      </w:pPr>
    </w:p>
    <w:sectPr w:rsidR="00E90C59" w:rsidRPr="009C37CC" w:rsidSect="008658CD">
      <w:headerReference w:type="even" r:id="rId17"/>
      <w:type w:val="continuous"/>
      <w:pgSz w:w="11906" w:h="16838" w:code="9"/>
      <w:pgMar w:top="1382" w:right="1421" w:bottom="1133" w:left="1418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825" w:rsidRDefault="006A1825">
      <w:r>
        <w:separator/>
      </w:r>
    </w:p>
    <w:p w:rsidR="006A1825" w:rsidRDefault="006A1825"/>
    <w:p w:rsidR="006A1825" w:rsidRDefault="006A1825"/>
    <w:p w:rsidR="006A1825" w:rsidRDefault="006A1825"/>
  </w:endnote>
  <w:endnote w:type="continuationSeparator" w:id="0">
    <w:p w:rsidR="006A1825" w:rsidRDefault="006A1825">
      <w:r>
        <w:continuationSeparator/>
      </w:r>
    </w:p>
    <w:p w:rsidR="006A1825" w:rsidRDefault="006A1825"/>
    <w:p w:rsidR="006A1825" w:rsidRDefault="006A1825"/>
    <w:p w:rsidR="006A1825" w:rsidRDefault="006A18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4" w:type="dxa"/>
      <w:tblInd w:w="-601" w:type="dxa"/>
      <w:tblLayout w:type="fixed"/>
      <w:tblLook w:val="04A0" w:firstRow="1" w:lastRow="0" w:firstColumn="1" w:lastColumn="0" w:noHBand="0" w:noVBand="1"/>
    </w:tblPr>
    <w:tblGrid>
      <w:gridCol w:w="2289"/>
      <w:gridCol w:w="1112"/>
      <w:gridCol w:w="1070"/>
      <w:gridCol w:w="2156"/>
      <w:gridCol w:w="600"/>
      <w:gridCol w:w="1842"/>
      <w:gridCol w:w="1705"/>
    </w:tblGrid>
    <w:tr w:rsidR="00657E48" w:rsidTr="006D69C0">
      <w:tc>
        <w:tcPr>
          <w:tcW w:w="3401" w:type="dxa"/>
          <w:gridSpan w:val="2"/>
          <w:hideMark/>
        </w:tcPr>
        <w:p w:rsidR="00657E48" w:rsidRDefault="00657E48" w:rsidP="00D6349C">
          <w:pPr>
            <w:tabs>
              <w:tab w:val="left" w:pos="2400"/>
              <w:tab w:val="left" w:pos="3840"/>
              <w:tab w:val="left" w:pos="4200"/>
              <w:tab w:val="left" w:pos="5949"/>
              <w:tab w:val="left" w:pos="8160"/>
              <w:tab w:val="left" w:pos="8520"/>
            </w:tabs>
            <w:spacing w:after="120" w:line="240" w:lineRule="auto"/>
            <w:ind w:left="-113" w:right="-272"/>
            <w:rPr>
              <w:rFonts w:cs="Arial"/>
              <w:b/>
              <w:color w:val="307795"/>
              <w:sz w:val="14"/>
              <w:szCs w:val="14"/>
            </w:rPr>
          </w:pPr>
          <w:r>
            <w:rPr>
              <w:rFonts w:cs="Arial"/>
              <w:b/>
              <w:color w:val="307795"/>
              <w:sz w:val="14"/>
              <w:szCs w:val="14"/>
            </w:rPr>
            <w:t>Bundesrechtsanwaltskammer</w:t>
          </w:r>
        </w:p>
      </w:tc>
      <w:tc>
        <w:tcPr>
          <w:tcW w:w="3826" w:type="dxa"/>
          <w:gridSpan w:val="3"/>
          <w:hideMark/>
        </w:tcPr>
        <w:p w:rsidR="00657E48" w:rsidRDefault="00657E48" w:rsidP="00D6349C">
          <w:pPr>
            <w:tabs>
              <w:tab w:val="left" w:pos="2400"/>
              <w:tab w:val="left" w:pos="3840"/>
              <w:tab w:val="left" w:pos="4200"/>
              <w:tab w:val="left" w:pos="5949"/>
              <w:tab w:val="left" w:pos="8160"/>
              <w:tab w:val="left" w:pos="8520"/>
            </w:tabs>
            <w:spacing w:line="240" w:lineRule="auto"/>
            <w:ind w:left="-113" w:right="-272"/>
            <w:rPr>
              <w:rFonts w:cs="Arial"/>
              <w:b/>
              <w:color w:val="307795"/>
              <w:sz w:val="14"/>
              <w:szCs w:val="14"/>
            </w:rPr>
          </w:pPr>
          <w:r>
            <w:rPr>
              <w:rFonts w:cs="Arial"/>
              <w:b/>
              <w:color w:val="307795"/>
              <w:sz w:val="14"/>
              <w:szCs w:val="14"/>
            </w:rPr>
            <w:t>Büro Berlin – Hans Litten Haus</w:t>
          </w:r>
        </w:p>
      </w:tc>
      <w:tc>
        <w:tcPr>
          <w:tcW w:w="3547" w:type="dxa"/>
          <w:gridSpan w:val="2"/>
          <w:hideMark/>
        </w:tcPr>
        <w:p w:rsidR="00657E48" w:rsidRDefault="00657E48" w:rsidP="00D6349C">
          <w:pPr>
            <w:tabs>
              <w:tab w:val="left" w:pos="2400"/>
              <w:tab w:val="left" w:pos="3840"/>
              <w:tab w:val="left" w:pos="4200"/>
              <w:tab w:val="left" w:pos="5949"/>
              <w:tab w:val="left" w:pos="8160"/>
              <w:tab w:val="left" w:pos="8520"/>
            </w:tabs>
            <w:spacing w:line="240" w:lineRule="auto"/>
            <w:ind w:left="-113" w:right="-272"/>
            <w:rPr>
              <w:rFonts w:cs="Arial"/>
              <w:b/>
              <w:color w:val="307795"/>
              <w:sz w:val="14"/>
              <w:szCs w:val="14"/>
            </w:rPr>
          </w:pPr>
          <w:r>
            <w:rPr>
              <w:rFonts w:cs="Arial"/>
              <w:b/>
              <w:color w:val="307795"/>
              <w:sz w:val="14"/>
              <w:szCs w:val="14"/>
            </w:rPr>
            <w:t>Büro Brüssel</w:t>
          </w:r>
        </w:p>
      </w:tc>
    </w:tr>
    <w:tr w:rsidR="00657E48" w:rsidTr="006D69C0">
      <w:tc>
        <w:tcPr>
          <w:tcW w:w="2289" w:type="dxa"/>
          <w:hideMark/>
        </w:tcPr>
        <w:p w:rsidR="00657E48" w:rsidRDefault="00657E48" w:rsidP="00D6349C">
          <w:pPr>
            <w:tabs>
              <w:tab w:val="left" w:pos="2400"/>
              <w:tab w:val="left" w:pos="3840"/>
              <w:tab w:val="left" w:pos="4200"/>
              <w:tab w:val="left" w:pos="5949"/>
              <w:tab w:val="left" w:pos="8160"/>
              <w:tab w:val="left" w:pos="8520"/>
            </w:tabs>
            <w:spacing w:line="240" w:lineRule="auto"/>
            <w:ind w:left="-113" w:right="-272"/>
            <w:rPr>
              <w:rFonts w:cs="Arial"/>
              <w:color w:val="307795"/>
              <w:sz w:val="14"/>
              <w:szCs w:val="14"/>
            </w:rPr>
          </w:pPr>
          <w:r>
            <w:rPr>
              <w:rFonts w:cs="Arial"/>
              <w:color w:val="307795"/>
              <w:sz w:val="14"/>
              <w:szCs w:val="14"/>
            </w:rPr>
            <w:t>The German Federal Bar</w:t>
          </w:r>
        </w:p>
      </w:tc>
      <w:tc>
        <w:tcPr>
          <w:tcW w:w="1112" w:type="dxa"/>
        </w:tcPr>
        <w:p w:rsidR="00657E48" w:rsidRDefault="00657E48" w:rsidP="00D6349C">
          <w:pPr>
            <w:tabs>
              <w:tab w:val="left" w:pos="2400"/>
              <w:tab w:val="left" w:pos="3840"/>
              <w:tab w:val="left" w:pos="4200"/>
              <w:tab w:val="left" w:pos="5949"/>
              <w:tab w:val="left" w:pos="8160"/>
              <w:tab w:val="left" w:pos="8520"/>
            </w:tabs>
            <w:spacing w:line="240" w:lineRule="auto"/>
            <w:ind w:right="-275"/>
            <w:rPr>
              <w:rFonts w:cs="Arial"/>
              <w:color w:val="307795"/>
              <w:sz w:val="14"/>
              <w:szCs w:val="14"/>
            </w:rPr>
          </w:pPr>
        </w:p>
      </w:tc>
      <w:tc>
        <w:tcPr>
          <w:tcW w:w="1070" w:type="dxa"/>
          <w:hideMark/>
        </w:tcPr>
        <w:p w:rsidR="00657E48" w:rsidRDefault="00657E48" w:rsidP="00D6349C">
          <w:pPr>
            <w:tabs>
              <w:tab w:val="left" w:pos="2400"/>
              <w:tab w:val="left" w:pos="3840"/>
              <w:tab w:val="left" w:pos="4200"/>
              <w:tab w:val="left" w:pos="5949"/>
              <w:tab w:val="left" w:pos="8160"/>
              <w:tab w:val="left" w:pos="8520"/>
            </w:tabs>
            <w:spacing w:line="240" w:lineRule="auto"/>
            <w:ind w:left="-113" w:right="-340"/>
            <w:rPr>
              <w:rFonts w:cs="Arial"/>
              <w:color w:val="307795"/>
              <w:sz w:val="14"/>
              <w:szCs w:val="14"/>
            </w:rPr>
          </w:pPr>
          <w:r>
            <w:rPr>
              <w:rFonts w:cs="Arial"/>
              <w:color w:val="307795"/>
              <w:sz w:val="14"/>
              <w:szCs w:val="14"/>
              <w:lang w:val="fr-FR"/>
            </w:rPr>
            <w:t>Littenstraße 9</w:t>
          </w:r>
        </w:p>
      </w:tc>
      <w:tc>
        <w:tcPr>
          <w:tcW w:w="2156" w:type="dxa"/>
          <w:hideMark/>
        </w:tcPr>
        <w:p w:rsidR="00657E48" w:rsidRDefault="00657E48" w:rsidP="00D6349C">
          <w:pPr>
            <w:tabs>
              <w:tab w:val="left" w:pos="2400"/>
              <w:tab w:val="left" w:pos="3840"/>
              <w:tab w:val="left" w:pos="4200"/>
              <w:tab w:val="left" w:pos="5949"/>
              <w:tab w:val="left" w:pos="8160"/>
              <w:tab w:val="left" w:pos="8520"/>
            </w:tabs>
            <w:spacing w:line="240" w:lineRule="auto"/>
            <w:ind w:left="-57" w:right="-272"/>
            <w:rPr>
              <w:rFonts w:cs="Arial"/>
              <w:color w:val="307795"/>
              <w:sz w:val="14"/>
              <w:szCs w:val="14"/>
            </w:rPr>
          </w:pPr>
          <w:r>
            <w:rPr>
              <w:rFonts w:cs="Arial"/>
              <w:color w:val="307795"/>
              <w:sz w:val="14"/>
              <w:szCs w:val="14"/>
            </w:rPr>
            <w:t>Tel.   +49.30.28 49 39</w:t>
          </w:r>
          <w:r>
            <w:rPr>
              <w:rFonts w:cs="Arial"/>
              <w:color w:val="307795"/>
              <w:sz w:val="10"/>
              <w:szCs w:val="10"/>
            </w:rPr>
            <w:t xml:space="preserve"> </w:t>
          </w:r>
          <w:r>
            <w:rPr>
              <w:rFonts w:cs="Arial"/>
              <w:color w:val="307795"/>
              <w:sz w:val="14"/>
              <w:szCs w:val="14"/>
            </w:rPr>
            <w:t>-</w:t>
          </w:r>
          <w:r>
            <w:rPr>
              <w:rFonts w:cs="Arial"/>
              <w:color w:val="307795"/>
              <w:sz w:val="10"/>
              <w:szCs w:val="10"/>
            </w:rPr>
            <w:t xml:space="preserve"> </w:t>
          </w:r>
          <w:r>
            <w:rPr>
              <w:rFonts w:cs="Arial"/>
              <w:color w:val="307795"/>
              <w:sz w:val="14"/>
              <w:szCs w:val="14"/>
            </w:rPr>
            <w:t>0</w:t>
          </w:r>
        </w:p>
      </w:tc>
      <w:tc>
        <w:tcPr>
          <w:tcW w:w="600" w:type="dxa"/>
        </w:tcPr>
        <w:p w:rsidR="00657E48" w:rsidRDefault="00657E48" w:rsidP="00D6349C">
          <w:pPr>
            <w:tabs>
              <w:tab w:val="left" w:pos="2400"/>
              <w:tab w:val="left" w:pos="3840"/>
              <w:tab w:val="left" w:pos="4200"/>
              <w:tab w:val="left" w:pos="5949"/>
              <w:tab w:val="left" w:pos="8160"/>
              <w:tab w:val="left" w:pos="8520"/>
            </w:tabs>
            <w:spacing w:line="240" w:lineRule="auto"/>
            <w:ind w:right="-275"/>
            <w:rPr>
              <w:rFonts w:cs="Arial"/>
              <w:color w:val="307795"/>
              <w:sz w:val="14"/>
              <w:szCs w:val="14"/>
            </w:rPr>
          </w:pPr>
        </w:p>
      </w:tc>
      <w:tc>
        <w:tcPr>
          <w:tcW w:w="1842" w:type="dxa"/>
          <w:hideMark/>
        </w:tcPr>
        <w:p w:rsidR="00657E48" w:rsidRDefault="00657E48" w:rsidP="00D6349C">
          <w:pPr>
            <w:tabs>
              <w:tab w:val="left" w:pos="2400"/>
              <w:tab w:val="left" w:pos="3840"/>
              <w:tab w:val="left" w:pos="4200"/>
              <w:tab w:val="left" w:pos="5949"/>
              <w:tab w:val="left" w:pos="8160"/>
              <w:tab w:val="left" w:pos="8520"/>
            </w:tabs>
            <w:spacing w:line="240" w:lineRule="auto"/>
            <w:ind w:left="-113" w:right="-272"/>
            <w:rPr>
              <w:rFonts w:cs="Arial"/>
              <w:color w:val="307795"/>
              <w:sz w:val="14"/>
              <w:szCs w:val="14"/>
            </w:rPr>
          </w:pPr>
          <w:r>
            <w:rPr>
              <w:rFonts w:cs="Arial"/>
              <w:color w:val="307795"/>
              <w:sz w:val="14"/>
              <w:szCs w:val="14"/>
            </w:rPr>
            <w:t>Avenue des Nerviens 85/9</w:t>
          </w:r>
        </w:p>
      </w:tc>
      <w:tc>
        <w:tcPr>
          <w:tcW w:w="1701" w:type="dxa"/>
          <w:hideMark/>
        </w:tcPr>
        <w:p w:rsidR="00657E48" w:rsidRDefault="00657E48" w:rsidP="00D6349C">
          <w:pPr>
            <w:tabs>
              <w:tab w:val="left" w:pos="2400"/>
              <w:tab w:val="left" w:pos="3840"/>
              <w:tab w:val="left" w:pos="4200"/>
              <w:tab w:val="left" w:pos="5949"/>
              <w:tab w:val="left" w:pos="8160"/>
              <w:tab w:val="left" w:pos="8520"/>
            </w:tabs>
            <w:spacing w:line="240" w:lineRule="auto"/>
            <w:ind w:left="-113" w:right="-272"/>
            <w:rPr>
              <w:rFonts w:cs="Arial"/>
              <w:color w:val="307795"/>
              <w:sz w:val="14"/>
              <w:szCs w:val="14"/>
            </w:rPr>
          </w:pPr>
          <w:r>
            <w:rPr>
              <w:rFonts w:cs="Arial"/>
              <w:color w:val="307795"/>
              <w:sz w:val="14"/>
              <w:szCs w:val="14"/>
            </w:rPr>
            <w:t xml:space="preserve"> Tel.   </w:t>
          </w:r>
          <w:r>
            <w:rPr>
              <w:rFonts w:cs="Arial"/>
              <w:color w:val="307795"/>
              <w:sz w:val="16"/>
              <w:szCs w:val="16"/>
            </w:rPr>
            <w:t xml:space="preserve"> </w:t>
          </w:r>
          <w:r>
            <w:rPr>
              <w:rFonts w:cs="Arial"/>
              <w:color w:val="307795"/>
              <w:sz w:val="14"/>
              <w:szCs w:val="14"/>
              <w:lang w:val="fr-FR"/>
            </w:rPr>
            <w:t>+32.2.743 86 46</w:t>
          </w:r>
        </w:p>
      </w:tc>
    </w:tr>
    <w:tr w:rsidR="00657E48" w:rsidTr="006D69C0">
      <w:tc>
        <w:tcPr>
          <w:tcW w:w="2289" w:type="dxa"/>
          <w:hideMark/>
        </w:tcPr>
        <w:p w:rsidR="00657E48" w:rsidRDefault="00657E48" w:rsidP="00D6349C">
          <w:pPr>
            <w:tabs>
              <w:tab w:val="left" w:pos="2400"/>
              <w:tab w:val="left" w:pos="3840"/>
              <w:tab w:val="left" w:pos="4200"/>
              <w:tab w:val="left" w:pos="5949"/>
              <w:tab w:val="left" w:pos="8160"/>
              <w:tab w:val="left" w:pos="8520"/>
            </w:tabs>
            <w:spacing w:line="240" w:lineRule="auto"/>
            <w:ind w:left="-113" w:right="-272"/>
            <w:rPr>
              <w:rFonts w:cs="Arial"/>
              <w:color w:val="307795"/>
              <w:sz w:val="14"/>
              <w:szCs w:val="14"/>
            </w:rPr>
          </w:pPr>
          <w:r>
            <w:rPr>
              <w:rFonts w:cs="Arial"/>
              <w:color w:val="307795"/>
              <w:sz w:val="14"/>
              <w:szCs w:val="14"/>
              <w:lang w:val="fr-FR"/>
            </w:rPr>
            <w:t>Barreau Fédéral Allemand</w:t>
          </w:r>
        </w:p>
      </w:tc>
      <w:tc>
        <w:tcPr>
          <w:tcW w:w="1112" w:type="dxa"/>
        </w:tcPr>
        <w:p w:rsidR="00657E48" w:rsidRDefault="00657E48" w:rsidP="00D6349C">
          <w:pPr>
            <w:tabs>
              <w:tab w:val="left" w:pos="2400"/>
              <w:tab w:val="left" w:pos="3840"/>
              <w:tab w:val="left" w:pos="4200"/>
              <w:tab w:val="left" w:pos="5949"/>
              <w:tab w:val="left" w:pos="8160"/>
              <w:tab w:val="left" w:pos="8520"/>
            </w:tabs>
            <w:spacing w:line="240" w:lineRule="auto"/>
            <w:ind w:right="-275"/>
            <w:rPr>
              <w:rFonts w:cs="Arial"/>
              <w:color w:val="307795"/>
              <w:sz w:val="14"/>
              <w:szCs w:val="14"/>
            </w:rPr>
          </w:pPr>
        </w:p>
      </w:tc>
      <w:tc>
        <w:tcPr>
          <w:tcW w:w="1070" w:type="dxa"/>
          <w:hideMark/>
        </w:tcPr>
        <w:p w:rsidR="00657E48" w:rsidRDefault="00657E48" w:rsidP="00D6349C">
          <w:pPr>
            <w:tabs>
              <w:tab w:val="left" w:pos="2400"/>
              <w:tab w:val="left" w:pos="3840"/>
              <w:tab w:val="left" w:pos="4200"/>
              <w:tab w:val="left" w:pos="5949"/>
              <w:tab w:val="left" w:pos="8160"/>
              <w:tab w:val="left" w:pos="8520"/>
            </w:tabs>
            <w:spacing w:line="240" w:lineRule="auto"/>
            <w:ind w:left="-113" w:right="-340"/>
            <w:rPr>
              <w:rFonts w:cs="Arial"/>
              <w:color w:val="307795"/>
              <w:sz w:val="14"/>
              <w:szCs w:val="14"/>
            </w:rPr>
          </w:pPr>
          <w:r>
            <w:rPr>
              <w:rFonts w:cs="Arial"/>
              <w:color w:val="307795"/>
              <w:sz w:val="14"/>
              <w:szCs w:val="14"/>
              <w:lang w:val="fr-FR"/>
            </w:rPr>
            <w:t>10179 Berlin</w:t>
          </w:r>
        </w:p>
      </w:tc>
      <w:tc>
        <w:tcPr>
          <w:tcW w:w="2156" w:type="dxa"/>
          <w:hideMark/>
        </w:tcPr>
        <w:p w:rsidR="00657E48" w:rsidRDefault="00657E48" w:rsidP="00D6349C">
          <w:pPr>
            <w:tabs>
              <w:tab w:val="left" w:pos="2400"/>
              <w:tab w:val="left" w:pos="3840"/>
              <w:tab w:val="left" w:pos="4200"/>
              <w:tab w:val="left" w:pos="5949"/>
              <w:tab w:val="left" w:pos="8160"/>
              <w:tab w:val="left" w:pos="8520"/>
            </w:tabs>
            <w:spacing w:line="240" w:lineRule="auto"/>
            <w:ind w:left="-57" w:right="-272"/>
            <w:rPr>
              <w:rFonts w:cs="Arial"/>
              <w:color w:val="307795"/>
              <w:sz w:val="14"/>
              <w:szCs w:val="14"/>
            </w:rPr>
          </w:pPr>
          <w:r>
            <w:rPr>
              <w:rFonts w:cs="Arial"/>
              <w:color w:val="307795"/>
              <w:sz w:val="14"/>
              <w:szCs w:val="14"/>
              <w:lang w:val="fr-FR"/>
            </w:rPr>
            <w:t>Fax   +49.30.28 49</w:t>
          </w:r>
          <w:r>
            <w:rPr>
              <w:rFonts w:cs="Arial"/>
              <w:color w:val="307795"/>
              <w:sz w:val="8"/>
              <w:szCs w:val="8"/>
              <w:lang w:val="fr-FR"/>
            </w:rPr>
            <w:t xml:space="preserve"> </w:t>
          </w:r>
          <w:r>
            <w:rPr>
              <w:rFonts w:cs="Arial"/>
              <w:color w:val="307795"/>
              <w:sz w:val="4"/>
              <w:szCs w:val="4"/>
              <w:lang w:val="fr-FR"/>
            </w:rPr>
            <w:t xml:space="preserve"> </w:t>
          </w:r>
          <w:r>
            <w:rPr>
              <w:rFonts w:cs="Arial"/>
              <w:color w:val="307795"/>
              <w:sz w:val="14"/>
              <w:szCs w:val="14"/>
              <w:lang w:val="fr-FR"/>
            </w:rPr>
            <w:t>39</w:t>
          </w:r>
          <w:r>
            <w:rPr>
              <w:rFonts w:cs="Arial"/>
              <w:color w:val="307795"/>
              <w:sz w:val="10"/>
              <w:szCs w:val="10"/>
              <w:lang w:val="fr-FR"/>
            </w:rPr>
            <w:t xml:space="preserve"> </w:t>
          </w:r>
          <w:r>
            <w:rPr>
              <w:rFonts w:cs="Arial"/>
              <w:color w:val="307795"/>
              <w:sz w:val="14"/>
              <w:szCs w:val="14"/>
              <w:lang w:val="fr-FR"/>
            </w:rPr>
            <w:t>-11</w:t>
          </w:r>
        </w:p>
      </w:tc>
      <w:tc>
        <w:tcPr>
          <w:tcW w:w="600" w:type="dxa"/>
        </w:tcPr>
        <w:p w:rsidR="00657E48" w:rsidRDefault="00657E48" w:rsidP="00D6349C">
          <w:pPr>
            <w:tabs>
              <w:tab w:val="left" w:pos="2400"/>
              <w:tab w:val="left" w:pos="3840"/>
              <w:tab w:val="left" w:pos="4200"/>
              <w:tab w:val="left" w:pos="5949"/>
              <w:tab w:val="left" w:pos="8160"/>
              <w:tab w:val="left" w:pos="8520"/>
            </w:tabs>
            <w:spacing w:line="240" w:lineRule="auto"/>
            <w:ind w:right="-275"/>
            <w:rPr>
              <w:rFonts w:cs="Arial"/>
              <w:color w:val="307795"/>
              <w:sz w:val="14"/>
              <w:szCs w:val="14"/>
            </w:rPr>
          </w:pPr>
        </w:p>
      </w:tc>
      <w:tc>
        <w:tcPr>
          <w:tcW w:w="1842" w:type="dxa"/>
          <w:hideMark/>
        </w:tcPr>
        <w:p w:rsidR="00657E48" w:rsidRDefault="00657E48" w:rsidP="00D6349C">
          <w:pPr>
            <w:tabs>
              <w:tab w:val="left" w:pos="2400"/>
              <w:tab w:val="left" w:pos="3840"/>
              <w:tab w:val="left" w:pos="4200"/>
              <w:tab w:val="left" w:pos="5949"/>
              <w:tab w:val="left" w:pos="8160"/>
              <w:tab w:val="left" w:pos="8520"/>
            </w:tabs>
            <w:spacing w:line="240" w:lineRule="auto"/>
            <w:ind w:left="-113" w:right="-272"/>
            <w:rPr>
              <w:rFonts w:cs="Arial"/>
              <w:color w:val="307795"/>
              <w:sz w:val="14"/>
              <w:szCs w:val="14"/>
            </w:rPr>
          </w:pPr>
          <w:r>
            <w:rPr>
              <w:rFonts w:cs="Arial"/>
              <w:color w:val="307795"/>
              <w:sz w:val="14"/>
              <w:szCs w:val="14"/>
            </w:rPr>
            <w:t>1040 Brüssel</w:t>
          </w:r>
        </w:p>
      </w:tc>
      <w:tc>
        <w:tcPr>
          <w:tcW w:w="1701" w:type="dxa"/>
          <w:hideMark/>
        </w:tcPr>
        <w:p w:rsidR="00657E48" w:rsidRDefault="00657E48" w:rsidP="00D6349C">
          <w:pPr>
            <w:tabs>
              <w:tab w:val="left" w:pos="2400"/>
              <w:tab w:val="left" w:pos="3840"/>
              <w:tab w:val="left" w:pos="4200"/>
              <w:tab w:val="left" w:pos="5949"/>
              <w:tab w:val="left" w:pos="8160"/>
              <w:tab w:val="left" w:pos="8520"/>
            </w:tabs>
            <w:spacing w:line="240" w:lineRule="auto"/>
            <w:ind w:left="-113" w:right="-272"/>
            <w:rPr>
              <w:rFonts w:cs="Arial"/>
              <w:color w:val="307795"/>
              <w:sz w:val="14"/>
              <w:szCs w:val="14"/>
            </w:rPr>
          </w:pPr>
          <w:r>
            <w:rPr>
              <w:rFonts w:cs="Arial"/>
              <w:color w:val="307795"/>
              <w:sz w:val="14"/>
              <w:szCs w:val="14"/>
            </w:rPr>
            <w:t xml:space="preserve"> Fax   </w:t>
          </w:r>
          <w:r>
            <w:rPr>
              <w:rFonts w:cs="Arial"/>
              <w:color w:val="307795"/>
              <w:sz w:val="16"/>
              <w:szCs w:val="16"/>
            </w:rPr>
            <w:t xml:space="preserve"> </w:t>
          </w:r>
          <w:r>
            <w:rPr>
              <w:rFonts w:cs="Arial"/>
              <w:color w:val="307795"/>
              <w:sz w:val="14"/>
              <w:szCs w:val="14"/>
            </w:rPr>
            <w:t>+32.2.743 86 56</w:t>
          </w:r>
        </w:p>
      </w:tc>
    </w:tr>
    <w:tr w:rsidR="00657E48" w:rsidRPr="00E90C59" w:rsidTr="006D69C0">
      <w:tc>
        <w:tcPr>
          <w:tcW w:w="2289" w:type="dxa"/>
          <w:hideMark/>
        </w:tcPr>
        <w:p w:rsidR="00657E48" w:rsidRDefault="00657E48" w:rsidP="00D6349C">
          <w:pPr>
            <w:tabs>
              <w:tab w:val="left" w:pos="2400"/>
              <w:tab w:val="left" w:pos="3840"/>
              <w:tab w:val="left" w:pos="4200"/>
              <w:tab w:val="left" w:pos="5949"/>
              <w:tab w:val="left" w:pos="8160"/>
              <w:tab w:val="left" w:pos="8520"/>
            </w:tabs>
            <w:spacing w:line="240" w:lineRule="auto"/>
            <w:ind w:left="-113" w:right="-272"/>
            <w:rPr>
              <w:rFonts w:cs="Arial"/>
              <w:color w:val="307795"/>
              <w:sz w:val="14"/>
              <w:szCs w:val="14"/>
              <w:lang w:val="fr-FR"/>
            </w:rPr>
          </w:pPr>
          <w:r>
            <w:rPr>
              <w:rFonts w:cs="Arial"/>
              <w:color w:val="307795"/>
              <w:sz w:val="14"/>
              <w:szCs w:val="14"/>
              <w:lang w:val="fr-FR"/>
            </w:rPr>
            <w:t>www.brak.de</w:t>
          </w:r>
        </w:p>
      </w:tc>
      <w:tc>
        <w:tcPr>
          <w:tcW w:w="1112" w:type="dxa"/>
        </w:tcPr>
        <w:p w:rsidR="00657E48" w:rsidRDefault="00657E48" w:rsidP="00D6349C">
          <w:pPr>
            <w:tabs>
              <w:tab w:val="left" w:pos="2400"/>
              <w:tab w:val="left" w:pos="3840"/>
              <w:tab w:val="left" w:pos="4200"/>
              <w:tab w:val="left" w:pos="5949"/>
              <w:tab w:val="left" w:pos="8160"/>
              <w:tab w:val="left" w:pos="8520"/>
            </w:tabs>
            <w:spacing w:line="240" w:lineRule="auto"/>
            <w:ind w:right="-275"/>
            <w:rPr>
              <w:rFonts w:cs="Arial"/>
              <w:color w:val="307795"/>
              <w:sz w:val="14"/>
              <w:szCs w:val="14"/>
            </w:rPr>
          </w:pPr>
        </w:p>
      </w:tc>
      <w:tc>
        <w:tcPr>
          <w:tcW w:w="1070" w:type="dxa"/>
          <w:hideMark/>
        </w:tcPr>
        <w:p w:rsidR="00657E48" w:rsidRDefault="00657E48" w:rsidP="00D6349C">
          <w:pPr>
            <w:tabs>
              <w:tab w:val="left" w:pos="2400"/>
              <w:tab w:val="left" w:pos="3840"/>
              <w:tab w:val="left" w:pos="4200"/>
              <w:tab w:val="left" w:pos="5949"/>
              <w:tab w:val="left" w:pos="8160"/>
              <w:tab w:val="left" w:pos="8520"/>
            </w:tabs>
            <w:spacing w:line="240" w:lineRule="auto"/>
            <w:ind w:left="-113" w:right="-272"/>
            <w:rPr>
              <w:rFonts w:cs="Arial"/>
              <w:color w:val="307795"/>
              <w:sz w:val="14"/>
              <w:szCs w:val="14"/>
              <w:lang w:val="fr-FR"/>
            </w:rPr>
          </w:pPr>
          <w:r>
            <w:rPr>
              <w:rFonts w:cs="Arial"/>
              <w:color w:val="307795"/>
              <w:sz w:val="14"/>
              <w:szCs w:val="14"/>
              <w:lang w:val="fr-FR"/>
            </w:rPr>
            <w:t>Deutschland</w:t>
          </w:r>
        </w:p>
      </w:tc>
      <w:tc>
        <w:tcPr>
          <w:tcW w:w="2156" w:type="dxa"/>
          <w:hideMark/>
        </w:tcPr>
        <w:p w:rsidR="00657E48" w:rsidRDefault="00657E48" w:rsidP="00D6349C">
          <w:pPr>
            <w:tabs>
              <w:tab w:val="left" w:pos="2400"/>
              <w:tab w:val="left" w:pos="3840"/>
              <w:tab w:val="left" w:pos="4200"/>
              <w:tab w:val="left" w:pos="5949"/>
              <w:tab w:val="left" w:pos="8160"/>
              <w:tab w:val="left" w:pos="8520"/>
            </w:tabs>
            <w:spacing w:line="240" w:lineRule="auto"/>
            <w:ind w:left="-57" w:right="-272"/>
            <w:rPr>
              <w:rFonts w:cs="Arial"/>
              <w:color w:val="307795"/>
              <w:sz w:val="14"/>
              <w:szCs w:val="14"/>
              <w:lang w:val="fr-FR"/>
            </w:rPr>
          </w:pPr>
          <w:r>
            <w:rPr>
              <w:rFonts w:cs="Arial"/>
              <w:color w:val="307795"/>
              <w:sz w:val="14"/>
              <w:szCs w:val="14"/>
              <w:lang w:val="fr-FR"/>
            </w:rPr>
            <w:t xml:space="preserve">Mail </w:t>
          </w:r>
          <w:r>
            <w:rPr>
              <w:rFonts w:cs="Arial"/>
              <w:color w:val="307795"/>
              <w:sz w:val="8"/>
              <w:szCs w:val="8"/>
              <w:lang w:val="fr-FR"/>
            </w:rPr>
            <w:t xml:space="preserve">        </w:t>
          </w:r>
          <w:r>
            <w:rPr>
              <w:rFonts w:cs="Arial"/>
              <w:color w:val="307795"/>
              <w:sz w:val="14"/>
              <w:szCs w:val="14"/>
              <w:lang w:val="fr-FR"/>
            </w:rPr>
            <w:t>zentrale@brak.de</w:t>
          </w:r>
        </w:p>
      </w:tc>
      <w:tc>
        <w:tcPr>
          <w:tcW w:w="600" w:type="dxa"/>
        </w:tcPr>
        <w:p w:rsidR="00657E48" w:rsidRDefault="00657E48" w:rsidP="00D6349C">
          <w:pPr>
            <w:tabs>
              <w:tab w:val="left" w:pos="2400"/>
              <w:tab w:val="left" w:pos="3840"/>
              <w:tab w:val="left" w:pos="4200"/>
              <w:tab w:val="left" w:pos="5949"/>
              <w:tab w:val="left" w:pos="8160"/>
              <w:tab w:val="left" w:pos="8520"/>
            </w:tabs>
            <w:spacing w:line="240" w:lineRule="auto"/>
            <w:ind w:right="-275"/>
            <w:rPr>
              <w:rFonts w:cs="Arial"/>
              <w:color w:val="307795"/>
              <w:sz w:val="14"/>
              <w:szCs w:val="14"/>
            </w:rPr>
          </w:pPr>
        </w:p>
      </w:tc>
      <w:tc>
        <w:tcPr>
          <w:tcW w:w="1842" w:type="dxa"/>
          <w:hideMark/>
        </w:tcPr>
        <w:p w:rsidR="00657E48" w:rsidRDefault="00657E48" w:rsidP="00D6349C">
          <w:pPr>
            <w:tabs>
              <w:tab w:val="left" w:pos="2400"/>
              <w:tab w:val="left" w:pos="3840"/>
              <w:tab w:val="left" w:pos="4200"/>
              <w:tab w:val="left" w:pos="5949"/>
              <w:tab w:val="left" w:pos="8160"/>
              <w:tab w:val="left" w:pos="8520"/>
            </w:tabs>
            <w:spacing w:line="240" w:lineRule="auto"/>
            <w:ind w:left="-113" w:right="-272"/>
            <w:rPr>
              <w:rFonts w:cs="Arial"/>
              <w:color w:val="307795"/>
              <w:sz w:val="14"/>
              <w:szCs w:val="14"/>
            </w:rPr>
          </w:pPr>
          <w:r>
            <w:rPr>
              <w:rFonts w:cs="Arial"/>
              <w:color w:val="307795"/>
              <w:sz w:val="14"/>
              <w:szCs w:val="14"/>
            </w:rPr>
            <w:t>Belgien</w:t>
          </w:r>
        </w:p>
      </w:tc>
      <w:tc>
        <w:tcPr>
          <w:tcW w:w="1701" w:type="dxa"/>
          <w:hideMark/>
        </w:tcPr>
        <w:p w:rsidR="00657E48" w:rsidRPr="000213A5" w:rsidRDefault="00657E48" w:rsidP="00D6349C">
          <w:pPr>
            <w:tabs>
              <w:tab w:val="left" w:pos="2400"/>
              <w:tab w:val="left" w:pos="3840"/>
              <w:tab w:val="left" w:pos="4200"/>
              <w:tab w:val="left" w:pos="5949"/>
              <w:tab w:val="left" w:pos="8160"/>
              <w:tab w:val="left" w:pos="8520"/>
            </w:tabs>
            <w:spacing w:line="240" w:lineRule="auto"/>
            <w:ind w:left="-113" w:right="-272"/>
            <w:rPr>
              <w:rFonts w:cs="Arial"/>
              <w:color w:val="307795"/>
              <w:sz w:val="14"/>
              <w:szCs w:val="14"/>
              <w:lang w:val="fr-FR"/>
            </w:rPr>
          </w:pPr>
          <w:r w:rsidRPr="000213A5">
            <w:rPr>
              <w:rFonts w:cs="Arial"/>
              <w:color w:val="307795"/>
              <w:sz w:val="14"/>
              <w:szCs w:val="14"/>
              <w:lang w:val="fr-FR"/>
            </w:rPr>
            <w:t xml:space="preserve"> Mail </w:t>
          </w:r>
          <w:r w:rsidRPr="000213A5">
            <w:rPr>
              <w:rFonts w:cs="Arial"/>
              <w:color w:val="307795"/>
              <w:sz w:val="10"/>
              <w:szCs w:val="10"/>
              <w:lang w:val="fr-FR"/>
            </w:rPr>
            <w:t xml:space="preserve"> </w:t>
          </w:r>
          <w:r w:rsidRPr="000213A5">
            <w:rPr>
              <w:rFonts w:cs="Arial"/>
              <w:color w:val="307795"/>
              <w:sz w:val="14"/>
              <w:szCs w:val="14"/>
              <w:lang w:val="fr-FR"/>
            </w:rPr>
            <w:t>brak.bxl@brak.eu</w:t>
          </w:r>
        </w:p>
      </w:tc>
    </w:tr>
  </w:tbl>
  <w:p w:rsidR="00657E48" w:rsidRPr="000213A5" w:rsidRDefault="00657E48" w:rsidP="00B51D5A">
    <w:pPr>
      <w:pStyle w:val="Stopka"/>
      <w:rPr>
        <w:lang w:val="fr-F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E48" w:rsidRDefault="00657E4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E48" w:rsidRDefault="00657E48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0" w:type="dxa"/>
      <w:tblInd w:w="-601" w:type="dxa"/>
      <w:tblLayout w:type="fixed"/>
      <w:tblLook w:val="04A0" w:firstRow="1" w:lastRow="0" w:firstColumn="1" w:lastColumn="0" w:noHBand="0" w:noVBand="1"/>
    </w:tblPr>
    <w:tblGrid>
      <w:gridCol w:w="2289"/>
      <w:gridCol w:w="1112"/>
      <w:gridCol w:w="1070"/>
      <w:gridCol w:w="2156"/>
      <w:gridCol w:w="600"/>
      <w:gridCol w:w="1842"/>
      <w:gridCol w:w="1276"/>
      <w:gridCol w:w="425"/>
    </w:tblGrid>
    <w:tr w:rsidR="00657E48" w:rsidTr="008658CD">
      <w:trPr>
        <w:gridAfter w:val="1"/>
        <w:wAfter w:w="425" w:type="dxa"/>
      </w:trPr>
      <w:tc>
        <w:tcPr>
          <w:tcW w:w="3403" w:type="dxa"/>
          <w:gridSpan w:val="2"/>
          <w:hideMark/>
        </w:tcPr>
        <w:p w:rsidR="00657E48" w:rsidRDefault="00657E48" w:rsidP="008658CD">
          <w:pPr>
            <w:tabs>
              <w:tab w:val="left" w:pos="2400"/>
              <w:tab w:val="left" w:pos="3840"/>
              <w:tab w:val="left" w:pos="4200"/>
              <w:tab w:val="left" w:pos="5949"/>
              <w:tab w:val="left" w:pos="8160"/>
              <w:tab w:val="left" w:pos="8520"/>
            </w:tabs>
            <w:spacing w:after="120" w:line="240" w:lineRule="auto"/>
            <w:ind w:left="-113" w:right="-272"/>
            <w:rPr>
              <w:rFonts w:cs="Arial"/>
              <w:b/>
              <w:color w:val="307795"/>
              <w:sz w:val="14"/>
              <w:szCs w:val="14"/>
            </w:rPr>
          </w:pPr>
          <w:r>
            <w:rPr>
              <w:rFonts w:cs="Arial"/>
              <w:b/>
              <w:color w:val="307795"/>
              <w:sz w:val="14"/>
              <w:szCs w:val="14"/>
            </w:rPr>
            <w:t>Bundesrechtsanwaltskammer</w:t>
          </w:r>
        </w:p>
      </w:tc>
      <w:tc>
        <w:tcPr>
          <w:tcW w:w="3827" w:type="dxa"/>
          <w:gridSpan w:val="3"/>
          <w:hideMark/>
        </w:tcPr>
        <w:p w:rsidR="00657E48" w:rsidRDefault="00657E48" w:rsidP="008658CD">
          <w:pPr>
            <w:tabs>
              <w:tab w:val="left" w:pos="2400"/>
              <w:tab w:val="left" w:pos="3840"/>
              <w:tab w:val="left" w:pos="4200"/>
              <w:tab w:val="left" w:pos="5949"/>
              <w:tab w:val="left" w:pos="8160"/>
              <w:tab w:val="left" w:pos="8520"/>
            </w:tabs>
            <w:spacing w:line="240" w:lineRule="auto"/>
            <w:ind w:left="-113" w:right="-272"/>
            <w:rPr>
              <w:rFonts w:cs="Arial"/>
              <w:b/>
              <w:color w:val="307795"/>
              <w:sz w:val="14"/>
              <w:szCs w:val="14"/>
            </w:rPr>
          </w:pPr>
          <w:r>
            <w:rPr>
              <w:rFonts w:cs="Arial"/>
              <w:b/>
              <w:color w:val="307795"/>
              <w:sz w:val="14"/>
              <w:szCs w:val="14"/>
            </w:rPr>
            <w:t>Büro Berlin – Hans Litten Haus</w:t>
          </w:r>
        </w:p>
      </w:tc>
      <w:tc>
        <w:tcPr>
          <w:tcW w:w="3119" w:type="dxa"/>
          <w:gridSpan w:val="2"/>
          <w:hideMark/>
        </w:tcPr>
        <w:p w:rsidR="00657E48" w:rsidRDefault="00657E48" w:rsidP="008658CD">
          <w:pPr>
            <w:tabs>
              <w:tab w:val="left" w:pos="2400"/>
              <w:tab w:val="left" w:pos="3840"/>
              <w:tab w:val="left" w:pos="4200"/>
              <w:tab w:val="left" w:pos="5949"/>
              <w:tab w:val="left" w:pos="8160"/>
              <w:tab w:val="left" w:pos="8520"/>
            </w:tabs>
            <w:spacing w:line="240" w:lineRule="auto"/>
            <w:ind w:left="-113" w:right="-272"/>
            <w:rPr>
              <w:rFonts w:cs="Arial"/>
              <w:b/>
              <w:color w:val="307795"/>
              <w:sz w:val="14"/>
              <w:szCs w:val="14"/>
            </w:rPr>
          </w:pPr>
          <w:r>
            <w:rPr>
              <w:rFonts w:cs="Arial"/>
              <w:b/>
              <w:color w:val="307795"/>
              <w:sz w:val="14"/>
              <w:szCs w:val="14"/>
            </w:rPr>
            <w:t>Büro Brüssel</w:t>
          </w:r>
        </w:p>
      </w:tc>
    </w:tr>
    <w:tr w:rsidR="00657E48" w:rsidTr="008658CD">
      <w:tc>
        <w:tcPr>
          <w:tcW w:w="2291" w:type="dxa"/>
          <w:hideMark/>
        </w:tcPr>
        <w:p w:rsidR="00657E48" w:rsidRDefault="00657E48" w:rsidP="008658CD">
          <w:pPr>
            <w:tabs>
              <w:tab w:val="left" w:pos="2400"/>
              <w:tab w:val="left" w:pos="3840"/>
              <w:tab w:val="left" w:pos="4200"/>
              <w:tab w:val="left" w:pos="5949"/>
              <w:tab w:val="left" w:pos="8160"/>
              <w:tab w:val="left" w:pos="8520"/>
            </w:tabs>
            <w:spacing w:line="240" w:lineRule="auto"/>
            <w:ind w:left="-113" w:right="-272"/>
            <w:rPr>
              <w:rFonts w:cs="Arial"/>
              <w:color w:val="307795"/>
              <w:sz w:val="14"/>
              <w:szCs w:val="14"/>
            </w:rPr>
          </w:pPr>
          <w:r>
            <w:rPr>
              <w:rFonts w:cs="Arial"/>
              <w:color w:val="307795"/>
              <w:sz w:val="14"/>
              <w:szCs w:val="14"/>
            </w:rPr>
            <w:t>The German Federal Bar</w:t>
          </w:r>
        </w:p>
      </w:tc>
      <w:tc>
        <w:tcPr>
          <w:tcW w:w="1112" w:type="dxa"/>
        </w:tcPr>
        <w:p w:rsidR="00657E48" w:rsidRDefault="00657E48" w:rsidP="008658CD">
          <w:pPr>
            <w:tabs>
              <w:tab w:val="left" w:pos="2400"/>
              <w:tab w:val="left" w:pos="3840"/>
              <w:tab w:val="left" w:pos="4200"/>
              <w:tab w:val="left" w:pos="5949"/>
              <w:tab w:val="left" w:pos="8160"/>
              <w:tab w:val="left" w:pos="8520"/>
            </w:tabs>
            <w:spacing w:line="240" w:lineRule="auto"/>
            <w:ind w:right="-275"/>
            <w:rPr>
              <w:rFonts w:cs="Arial"/>
              <w:color w:val="307795"/>
              <w:sz w:val="14"/>
              <w:szCs w:val="14"/>
            </w:rPr>
          </w:pPr>
        </w:p>
      </w:tc>
      <w:tc>
        <w:tcPr>
          <w:tcW w:w="1070" w:type="dxa"/>
          <w:hideMark/>
        </w:tcPr>
        <w:p w:rsidR="00657E48" w:rsidRDefault="00657E48" w:rsidP="008658CD">
          <w:pPr>
            <w:tabs>
              <w:tab w:val="left" w:pos="2400"/>
              <w:tab w:val="left" w:pos="3840"/>
              <w:tab w:val="left" w:pos="4200"/>
              <w:tab w:val="left" w:pos="5949"/>
              <w:tab w:val="left" w:pos="8160"/>
              <w:tab w:val="left" w:pos="8520"/>
            </w:tabs>
            <w:spacing w:line="240" w:lineRule="auto"/>
            <w:ind w:left="-113" w:right="-340"/>
            <w:rPr>
              <w:rFonts w:cs="Arial"/>
              <w:color w:val="307795"/>
              <w:sz w:val="14"/>
              <w:szCs w:val="14"/>
            </w:rPr>
          </w:pPr>
          <w:r>
            <w:rPr>
              <w:rFonts w:cs="Arial"/>
              <w:color w:val="307795"/>
              <w:sz w:val="14"/>
              <w:szCs w:val="14"/>
              <w:lang w:val="fr-FR"/>
            </w:rPr>
            <w:t>Littenstraße 9</w:t>
          </w:r>
        </w:p>
      </w:tc>
      <w:tc>
        <w:tcPr>
          <w:tcW w:w="2157" w:type="dxa"/>
          <w:hideMark/>
        </w:tcPr>
        <w:p w:rsidR="00657E48" w:rsidRDefault="00657E48" w:rsidP="008658CD">
          <w:pPr>
            <w:tabs>
              <w:tab w:val="left" w:pos="2400"/>
              <w:tab w:val="left" w:pos="3840"/>
              <w:tab w:val="left" w:pos="4200"/>
              <w:tab w:val="left" w:pos="5949"/>
              <w:tab w:val="left" w:pos="8160"/>
              <w:tab w:val="left" w:pos="8520"/>
            </w:tabs>
            <w:spacing w:line="240" w:lineRule="auto"/>
            <w:ind w:left="-57" w:right="-272"/>
            <w:rPr>
              <w:rFonts w:cs="Arial"/>
              <w:color w:val="307795"/>
              <w:sz w:val="14"/>
              <w:szCs w:val="14"/>
            </w:rPr>
          </w:pPr>
          <w:r>
            <w:rPr>
              <w:rFonts w:cs="Arial"/>
              <w:color w:val="307795"/>
              <w:sz w:val="14"/>
              <w:szCs w:val="14"/>
            </w:rPr>
            <w:t>Tel.   +49.30.28 49 39</w:t>
          </w:r>
          <w:r>
            <w:rPr>
              <w:rFonts w:cs="Arial"/>
              <w:color w:val="307795"/>
              <w:sz w:val="10"/>
              <w:szCs w:val="10"/>
            </w:rPr>
            <w:t xml:space="preserve"> </w:t>
          </w:r>
          <w:r>
            <w:rPr>
              <w:rFonts w:cs="Arial"/>
              <w:color w:val="307795"/>
              <w:sz w:val="14"/>
              <w:szCs w:val="14"/>
            </w:rPr>
            <w:t>-</w:t>
          </w:r>
          <w:r>
            <w:rPr>
              <w:rFonts w:cs="Arial"/>
              <w:color w:val="307795"/>
              <w:sz w:val="10"/>
              <w:szCs w:val="10"/>
            </w:rPr>
            <w:t xml:space="preserve"> </w:t>
          </w:r>
          <w:r>
            <w:rPr>
              <w:rFonts w:cs="Arial"/>
              <w:color w:val="307795"/>
              <w:sz w:val="14"/>
              <w:szCs w:val="14"/>
            </w:rPr>
            <w:t>0</w:t>
          </w:r>
        </w:p>
      </w:tc>
      <w:tc>
        <w:tcPr>
          <w:tcW w:w="600" w:type="dxa"/>
        </w:tcPr>
        <w:p w:rsidR="00657E48" w:rsidRDefault="00657E48" w:rsidP="008658CD">
          <w:pPr>
            <w:tabs>
              <w:tab w:val="left" w:pos="2400"/>
              <w:tab w:val="left" w:pos="3840"/>
              <w:tab w:val="left" w:pos="4200"/>
              <w:tab w:val="left" w:pos="5949"/>
              <w:tab w:val="left" w:pos="8160"/>
              <w:tab w:val="left" w:pos="8520"/>
            </w:tabs>
            <w:spacing w:line="240" w:lineRule="auto"/>
            <w:ind w:right="-275"/>
            <w:rPr>
              <w:rFonts w:cs="Arial"/>
              <w:color w:val="307795"/>
              <w:sz w:val="14"/>
              <w:szCs w:val="14"/>
            </w:rPr>
          </w:pPr>
        </w:p>
      </w:tc>
      <w:tc>
        <w:tcPr>
          <w:tcW w:w="1843" w:type="dxa"/>
          <w:hideMark/>
        </w:tcPr>
        <w:p w:rsidR="00657E48" w:rsidRDefault="00657E48" w:rsidP="008658CD">
          <w:pPr>
            <w:tabs>
              <w:tab w:val="left" w:pos="2400"/>
              <w:tab w:val="left" w:pos="3840"/>
              <w:tab w:val="left" w:pos="4200"/>
              <w:tab w:val="left" w:pos="5949"/>
              <w:tab w:val="left" w:pos="8160"/>
              <w:tab w:val="left" w:pos="8520"/>
            </w:tabs>
            <w:spacing w:line="240" w:lineRule="auto"/>
            <w:ind w:left="-113" w:right="-272"/>
            <w:rPr>
              <w:rFonts w:cs="Arial"/>
              <w:color w:val="307795"/>
              <w:sz w:val="14"/>
              <w:szCs w:val="14"/>
            </w:rPr>
          </w:pPr>
          <w:r>
            <w:rPr>
              <w:rFonts w:cs="Arial"/>
              <w:color w:val="307795"/>
              <w:sz w:val="14"/>
              <w:szCs w:val="14"/>
            </w:rPr>
            <w:t>Avenue des Nerviens 85/9</w:t>
          </w:r>
        </w:p>
      </w:tc>
      <w:tc>
        <w:tcPr>
          <w:tcW w:w="1701" w:type="dxa"/>
          <w:gridSpan w:val="2"/>
          <w:hideMark/>
        </w:tcPr>
        <w:p w:rsidR="00657E48" w:rsidRDefault="00657E48" w:rsidP="008658CD">
          <w:pPr>
            <w:tabs>
              <w:tab w:val="left" w:pos="2400"/>
              <w:tab w:val="left" w:pos="3840"/>
              <w:tab w:val="left" w:pos="4200"/>
              <w:tab w:val="left" w:pos="5949"/>
              <w:tab w:val="left" w:pos="8160"/>
              <w:tab w:val="left" w:pos="8520"/>
            </w:tabs>
            <w:spacing w:line="240" w:lineRule="auto"/>
            <w:ind w:left="-113" w:right="-272"/>
            <w:rPr>
              <w:rFonts w:cs="Arial"/>
              <w:color w:val="307795"/>
              <w:sz w:val="14"/>
              <w:szCs w:val="14"/>
            </w:rPr>
          </w:pPr>
          <w:r>
            <w:rPr>
              <w:rFonts w:cs="Arial"/>
              <w:color w:val="307795"/>
              <w:sz w:val="14"/>
              <w:szCs w:val="14"/>
            </w:rPr>
            <w:t xml:space="preserve"> Tel.   </w:t>
          </w:r>
          <w:r>
            <w:rPr>
              <w:rFonts w:cs="Arial"/>
              <w:color w:val="307795"/>
              <w:sz w:val="16"/>
              <w:szCs w:val="16"/>
            </w:rPr>
            <w:t xml:space="preserve"> </w:t>
          </w:r>
          <w:r>
            <w:rPr>
              <w:rFonts w:cs="Arial"/>
              <w:color w:val="307795"/>
              <w:sz w:val="14"/>
              <w:szCs w:val="14"/>
              <w:lang w:val="fr-FR"/>
            </w:rPr>
            <w:t>+32.2.743 86 46</w:t>
          </w:r>
        </w:p>
      </w:tc>
    </w:tr>
    <w:tr w:rsidR="00657E48" w:rsidTr="008658CD">
      <w:tc>
        <w:tcPr>
          <w:tcW w:w="2291" w:type="dxa"/>
          <w:hideMark/>
        </w:tcPr>
        <w:p w:rsidR="00657E48" w:rsidRDefault="00657E48" w:rsidP="008658CD">
          <w:pPr>
            <w:tabs>
              <w:tab w:val="left" w:pos="2400"/>
              <w:tab w:val="left" w:pos="3840"/>
              <w:tab w:val="left" w:pos="4200"/>
              <w:tab w:val="left" w:pos="5949"/>
              <w:tab w:val="left" w:pos="8160"/>
              <w:tab w:val="left" w:pos="8520"/>
            </w:tabs>
            <w:spacing w:line="240" w:lineRule="auto"/>
            <w:ind w:left="-113" w:right="-272"/>
            <w:rPr>
              <w:rFonts w:cs="Arial"/>
              <w:color w:val="307795"/>
              <w:sz w:val="14"/>
              <w:szCs w:val="14"/>
            </w:rPr>
          </w:pPr>
          <w:r>
            <w:rPr>
              <w:rFonts w:cs="Arial"/>
              <w:color w:val="307795"/>
              <w:sz w:val="14"/>
              <w:szCs w:val="14"/>
              <w:lang w:val="fr-FR"/>
            </w:rPr>
            <w:t>Barreau Fédéral Allemand</w:t>
          </w:r>
        </w:p>
      </w:tc>
      <w:tc>
        <w:tcPr>
          <w:tcW w:w="1112" w:type="dxa"/>
        </w:tcPr>
        <w:p w:rsidR="00657E48" w:rsidRDefault="00657E48" w:rsidP="008658CD">
          <w:pPr>
            <w:tabs>
              <w:tab w:val="left" w:pos="2400"/>
              <w:tab w:val="left" w:pos="3840"/>
              <w:tab w:val="left" w:pos="4200"/>
              <w:tab w:val="left" w:pos="5949"/>
              <w:tab w:val="left" w:pos="8160"/>
              <w:tab w:val="left" w:pos="8520"/>
            </w:tabs>
            <w:spacing w:line="240" w:lineRule="auto"/>
            <w:ind w:right="-275"/>
            <w:rPr>
              <w:rFonts w:cs="Arial"/>
              <w:color w:val="307795"/>
              <w:sz w:val="14"/>
              <w:szCs w:val="14"/>
            </w:rPr>
          </w:pPr>
        </w:p>
      </w:tc>
      <w:tc>
        <w:tcPr>
          <w:tcW w:w="1070" w:type="dxa"/>
          <w:hideMark/>
        </w:tcPr>
        <w:p w:rsidR="00657E48" w:rsidRDefault="00657E48" w:rsidP="008658CD">
          <w:pPr>
            <w:tabs>
              <w:tab w:val="left" w:pos="2400"/>
              <w:tab w:val="left" w:pos="3840"/>
              <w:tab w:val="left" w:pos="4200"/>
              <w:tab w:val="left" w:pos="5949"/>
              <w:tab w:val="left" w:pos="8160"/>
              <w:tab w:val="left" w:pos="8520"/>
            </w:tabs>
            <w:spacing w:line="240" w:lineRule="auto"/>
            <w:ind w:left="-113" w:right="-340"/>
            <w:rPr>
              <w:rFonts w:cs="Arial"/>
              <w:color w:val="307795"/>
              <w:sz w:val="14"/>
              <w:szCs w:val="14"/>
            </w:rPr>
          </w:pPr>
          <w:r>
            <w:rPr>
              <w:rFonts w:cs="Arial"/>
              <w:color w:val="307795"/>
              <w:sz w:val="14"/>
              <w:szCs w:val="14"/>
              <w:lang w:val="fr-FR"/>
            </w:rPr>
            <w:t>10179 Berlin</w:t>
          </w:r>
        </w:p>
      </w:tc>
      <w:tc>
        <w:tcPr>
          <w:tcW w:w="2157" w:type="dxa"/>
          <w:hideMark/>
        </w:tcPr>
        <w:p w:rsidR="00657E48" w:rsidRDefault="00657E48" w:rsidP="008658CD">
          <w:pPr>
            <w:tabs>
              <w:tab w:val="left" w:pos="2400"/>
              <w:tab w:val="left" w:pos="3840"/>
              <w:tab w:val="left" w:pos="4200"/>
              <w:tab w:val="left" w:pos="5949"/>
              <w:tab w:val="left" w:pos="8160"/>
              <w:tab w:val="left" w:pos="8520"/>
            </w:tabs>
            <w:spacing w:line="240" w:lineRule="auto"/>
            <w:ind w:left="-57" w:right="-272"/>
            <w:rPr>
              <w:rFonts w:cs="Arial"/>
              <w:color w:val="307795"/>
              <w:sz w:val="14"/>
              <w:szCs w:val="14"/>
            </w:rPr>
          </w:pPr>
          <w:r>
            <w:rPr>
              <w:rFonts w:cs="Arial"/>
              <w:color w:val="307795"/>
              <w:sz w:val="14"/>
              <w:szCs w:val="14"/>
              <w:lang w:val="fr-FR"/>
            </w:rPr>
            <w:t>Fax   +49.30.28 49</w:t>
          </w:r>
          <w:r>
            <w:rPr>
              <w:rFonts w:cs="Arial"/>
              <w:color w:val="307795"/>
              <w:sz w:val="8"/>
              <w:szCs w:val="8"/>
              <w:lang w:val="fr-FR"/>
            </w:rPr>
            <w:t xml:space="preserve"> </w:t>
          </w:r>
          <w:r>
            <w:rPr>
              <w:rFonts w:cs="Arial"/>
              <w:color w:val="307795"/>
              <w:sz w:val="4"/>
              <w:szCs w:val="4"/>
              <w:lang w:val="fr-FR"/>
            </w:rPr>
            <w:t xml:space="preserve"> </w:t>
          </w:r>
          <w:r>
            <w:rPr>
              <w:rFonts w:cs="Arial"/>
              <w:color w:val="307795"/>
              <w:sz w:val="14"/>
              <w:szCs w:val="14"/>
              <w:lang w:val="fr-FR"/>
            </w:rPr>
            <w:t>39</w:t>
          </w:r>
          <w:r>
            <w:rPr>
              <w:rFonts w:cs="Arial"/>
              <w:color w:val="307795"/>
              <w:sz w:val="10"/>
              <w:szCs w:val="10"/>
              <w:lang w:val="fr-FR"/>
            </w:rPr>
            <w:t xml:space="preserve"> </w:t>
          </w:r>
          <w:r>
            <w:rPr>
              <w:rFonts w:cs="Arial"/>
              <w:color w:val="307795"/>
              <w:sz w:val="14"/>
              <w:szCs w:val="14"/>
              <w:lang w:val="fr-FR"/>
            </w:rPr>
            <w:t>-11</w:t>
          </w:r>
        </w:p>
      </w:tc>
      <w:tc>
        <w:tcPr>
          <w:tcW w:w="600" w:type="dxa"/>
        </w:tcPr>
        <w:p w:rsidR="00657E48" w:rsidRDefault="00657E48" w:rsidP="008658CD">
          <w:pPr>
            <w:tabs>
              <w:tab w:val="left" w:pos="2400"/>
              <w:tab w:val="left" w:pos="3840"/>
              <w:tab w:val="left" w:pos="4200"/>
              <w:tab w:val="left" w:pos="5949"/>
              <w:tab w:val="left" w:pos="8160"/>
              <w:tab w:val="left" w:pos="8520"/>
            </w:tabs>
            <w:spacing w:line="240" w:lineRule="auto"/>
            <w:ind w:right="-275"/>
            <w:rPr>
              <w:rFonts w:cs="Arial"/>
              <w:color w:val="307795"/>
              <w:sz w:val="14"/>
              <w:szCs w:val="14"/>
            </w:rPr>
          </w:pPr>
        </w:p>
      </w:tc>
      <w:tc>
        <w:tcPr>
          <w:tcW w:w="1843" w:type="dxa"/>
          <w:hideMark/>
        </w:tcPr>
        <w:p w:rsidR="00657E48" w:rsidRDefault="00657E48" w:rsidP="008658CD">
          <w:pPr>
            <w:tabs>
              <w:tab w:val="left" w:pos="2400"/>
              <w:tab w:val="left" w:pos="3840"/>
              <w:tab w:val="left" w:pos="4200"/>
              <w:tab w:val="left" w:pos="5949"/>
              <w:tab w:val="left" w:pos="8160"/>
              <w:tab w:val="left" w:pos="8520"/>
            </w:tabs>
            <w:spacing w:line="240" w:lineRule="auto"/>
            <w:ind w:left="-113" w:right="-272"/>
            <w:rPr>
              <w:rFonts w:cs="Arial"/>
              <w:color w:val="307795"/>
              <w:sz w:val="14"/>
              <w:szCs w:val="14"/>
            </w:rPr>
          </w:pPr>
          <w:r>
            <w:rPr>
              <w:rFonts w:cs="Arial"/>
              <w:color w:val="307795"/>
              <w:sz w:val="14"/>
              <w:szCs w:val="14"/>
            </w:rPr>
            <w:t>1040 Brüssel</w:t>
          </w:r>
        </w:p>
      </w:tc>
      <w:tc>
        <w:tcPr>
          <w:tcW w:w="1701" w:type="dxa"/>
          <w:gridSpan w:val="2"/>
          <w:hideMark/>
        </w:tcPr>
        <w:p w:rsidR="00657E48" w:rsidRDefault="00657E48" w:rsidP="008658CD">
          <w:pPr>
            <w:tabs>
              <w:tab w:val="left" w:pos="2400"/>
              <w:tab w:val="left" w:pos="3840"/>
              <w:tab w:val="left" w:pos="4200"/>
              <w:tab w:val="left" w:pos="5949"/>
              <w:tab w:val="left" w:pos="8160"/>
              <w:tab w:val="left" w:pos="8520"/>
            </w:tabs>
            <w:spacing w:line="240" w:lineRule="auto"/>
            <w:ind w:left="-113" w:right="-272"/>
            <w:rPr>
              <w:rFonts w:cs="Arial"/>
              <w:color w:val="307795"/>
              <w:sz w:val="14"/>
              <w:szCs w:val="14"/>
            </w:rPr>
          </w:pPr>
          <w:r>
            <w:rPr>
              <w:rFonts w:cs="Arial"/>
              <w:color w:val="307795"/>
              <w:sz w:val="14"/>
              <w:szCs w:val="14"/>
            </w:rPr>
            <w:t xml:space="preserve"> Fax   </w:t>
          </w:r>
          <w:r>
            <w:rPr>
              <w:rFonts w:cs="Arial"/>
              <w:color w:val="307795"/>
              <w:sz w:val="16"/>
              <w:szCs w:val="16"/>
            </w:rPr>
            <w:t xml:space="preserve"> </w:t>
          </w:r>
          <w:r>
            <w:rPr>
              <w:rFonts w:cs="Arial"/>
              <w:color w:val="307795"/>
              <w:sz w:val="14"/>
              <w:szCs w:val="14"/>
            </w:rPr>
            <w:t>+32.2.743 86 56</w:t>
          </w:r>
        </w:p>
      </w:tc>
    </w:tr>
    <w:tr w:rsidR="00657E48" w:rsidRPr="00E90C59" w:rsidTr="008658CD">
      <w:tc>
        <w:tcPr>
          <w:tcW w:w="2291" w:type="dxa"/>
          <w:hideMark/>
        </w:tcPr>
        <w:p w:rsidR="00657E48" w:rsidRDefault="00657E48" w:rsidP="008658CD">
          <w:pPr>
            <w:tabs>
              <w:tab w:val="left" w:pos="2400"/>
              <w:tab w:val="left" w:pos="3840"/>
              <w:tab w:val="left" w:pos="4200"/>
              <w:tab w:val="left" w:pos="5949"/>
              <w:tab w:val="left" w:pos="8160"/>
              <w:tab w:val="left" w:pos="8520"/>
            </w:tabs>
            <w:spacing w:line="240" w:lineRule="auto"/>
            <w:ind w:left="-113" w:right="-272"/>
            <w:rPr>
              <w:rFonts w:cs="Arial"/>
              <w:color w:val="307795"/>
              <w:sz w:val="14"/>
              <w:szCs w:val="14"/>
              <w:lang w:val="fr-FR"/>
            </w:rPr>
          </w:pPr>
          <w:r>
            <w:rPr>
              <w:rFonts w:cs="Arial"/>
              <w:color w:val="307795"/>
              <w:sz w:val="14"/>
              <w:szCs w:val="14"/>
              <w:lang w:val="fr-FR"/>
            </w:rPr>
            <w:t>www.brak.de</w:t>
          </w:r>
        </w:p>
      </w:tc>
      <w:tc>
        <w:tcPr>
          <w:tcW w:w="1112" w:type="dxa"/>
        </w:tcPr>
        <w:p w:rsidR="00657E48" w:rsidRDefault="00657E48" w:rsidP="008658CD">
          <w:pPr>
            <w:tabs>
              <w:tab w:val="left" w:pos="2400"/>
              <w:tab w:val="left" w:pos="3840"/>
              <w:tab w:val="left" w:pos="4200"/>
              <w:tab w:val="left" w:pos="5949"/>
              <w:tab w:val="left" w:pos="8160"/>
              <w:tab w:val="left" w:pos="8520"/>
            </w:tabs>
            <w:spacing w:line="240" w:lineRule="auto"/>
            <w:ind w:right="-275"/>
            <w:rPr>
              <w:rFonts w:cs="Arial"/>
              <w:color w:val="307795"/>
              <w:sz w:val="14"/>
              <w:szCs w:val="14"/>
            </w:rPr>
          </w:pPr>
        </w:p>
      </w:tc>
      <w:tc>
        <w:tcPr>
          <w:tcW w:w="1070" w:type="dxa"/>
          <w:hideMark/>
        </w:tcPr>
        <w:p w:rsidR="00657E48" w:rsidRDefault="00657E48" w:rsidP="008658CD">
          <w:pPr>
            <w:tabs>
              <w:tab w:val="left" w:pos="2400"/>
              <w:tab w:val="left" w:pos="3840"/>
              <w:tab w:val="left" w:pos="4200"/>
              <w:tab w:val="left" w:pos="5949"/>
              <w:tab w:val="left" w:pos="8160"/>
              <w:tab w:val="left" w:pos="8520"/>
            </w:tabs>
            <w:spacing w:line="240" w:lineRule="auto"/>
            <w:ind w:left="-113" w:right="-272"/>
            <w:rPr>
              <w:rFonts w:cs="Arial"/>
              <w:color w:val="307795"/>
              <w:sz w:val="14"/>
              <w:szCs w:val="14"/>
              <w:lang w:val="fr-FR"/>
            </w:rPr>
          </w:pPr>
          <w:r>
            <w:rPr>
              <w:rFonts w:cs="Arial"/>
              <w:color w:val="307795"/>
              <w:sz w:val="14"/>
              <w:szCs w:val="14"/>
              <w:lang w:val="fr-FR"/>
            </w:rPr>
            <w:t>Deutschland</w:t>
          </w:r>
        </w:p>
      </w:tc>
      <w:tc>
        <w:tcPr>
          <w:tcW w:w="2157" w:type="dxa"/>
          <w:hideMark/>
        </w:tcPr>
        <w:p w:rsidR="00657E48" w:rsidRDefault="00657E48" w:rsidP="008658CD">
          <w:pPr>
            <w:tabs>
              <w:tab w:val="left" w:pos="2400"/>
              <w:tab w:val="left" w:pos="3840"/>
              <w:tab w:val="left" w:pos="4200"/>
              <w:tab w:val="left" w:pos="5949"/>
              <w:tab w:val="left" w:pos="8160"/>
              <w:tab w:val="left" w:pos="8520"/>
            </w:tabs>
            <w:spacing w:line="240" w:lineRule="auto"/>
            <w:ind w:left="-57" w:right="-272"/>
            <w:rPr>
              <w:rFonts w:cs="Arial"/>
              <w:color w:val="307795"/>
              <w:sz w:val="14"/>
              <w:szCs w:val="14"/>
              <w:lang w:val="fr-FR"/>
            </w:rPr>
          </w:pPr>
          <w:r>
            <w:rPr>
              <w:rFonts w:cs="Arial"/>
              <w:color w:val="307795"/>
              <w:sz w:val="14"/>
              <w:szCs w:val="14"/>
              <w:lang w:val="fr-FR"/>
            </w:rPr>
            <w:t xml:space="preserve">Mail </w:t>
          </w:r>
          <w:r>
            <w:rPr>
              <w:rFonts w:cs="Arial"/>
              <w:color w:val="307795"/>
              <w:sz w:val="8"/>
              <w:szCs w:val="8"/>
              <w:lang w:val="fr-FR"/>
            </w:rPr>
            <w:t xml:space="preserve">        </w:t>
          </w:r>
          <w:r>
            <w:rPr>
              <w:rFonts w:cs="Arial"/>
              <w:color w:val="307795"/>
              <w:sz w:val="14"/>
              <w:szCs w:val="14"/>
              <w:lang w:val="fr-FR"/>
            </w:rPr>
            <w:t>zentrale@brak.de</w:t>
          </w:r>
        </w:p>
      </w:tc>
      <w:tc>
        <w:tcPr>
          <w:tcW w:w="600" w:type="dxa"/>
        </w:tcPr>
        <w:p w:rsidR="00657E48" w:rsidRDefault="00657E48" w:rsidP="008658CD">
          <w:pPr>
            <w:tabs>
              <w:tab w:val="left" w:pos="2400"/>
              <w:tab w:val="left" w:pos="3840"/>
              <w:tab w:val="left" w:pos="4200"/>
              <w:tab w:val="left" w:pos="5949"/>
              <w:tab w:val="left" w:pos="8160"/>
              <w:tab w:val="left" w:pos="8520"/>
            </w:tabs>
            <w:spacing w:line="240" w:lineRule="auto"/>
            <w:ind w:right="-275"/>
            <w:rPr>
              <w:rFonts w:cs="Arial"/>
              <w:color w:val="307795"/>
              <w:sz w:val="14"/>
              <w:szCs w:val="14"/>
            </w:rPr>
          </w:pPr>
        </w:p>
      </w:tc>
      <w:tc>
        <w:tcPr>
          <w:tcW w:w="1843" w:type="dxa"/>
          <w:hideMark/>
        </w:tcPr>
        <w:p w:rsidR="00657E48" w:rsidRDefault="00657E48" w:rsidP="008658CD">
          <w:pPr>
            <w:tabs>
              <w:tab w:val="left" w:pos="2400"/>
              <w:tab w:val="left" w:pos="3840"/>
              <w:tab w:val="left" w:pos="4200"/>
              <w:tab w:val="left" w:pos="5949"/>
              <w:tab w:val="left" w:pos="8160"/>
              <w:tab w:val="left" w:pos="8520"/>
            </w:tabs>
            <w:spacing w:line="240" w:lineRule="auto"/>
            <w:ind w:left="-113" w:right="-272"/>
            <w:rPr>
              <w:rFonts w:cs="Arial"/>
              <w:color w:val="307795"/>
              <w:sz w:val="14"/>
              <w:szCs w:val="14"/>
            </w:rPr>
          </w:pPr>
          <w:r>
            <w:rPr>
              <w:rFonts w:cs="Arial"/>
              <w:color w:val="307795"/>
              <w:sz w:val="14"/>
              <w:szCs w:val="14"/>
            </w:rPr>
            <w:t>Belgien</w:t>
          </w:r>
        </w:p>
      </w:tc>
      <w:tc>
        <w:tcPr>
          <w:tcW w:w="1701" w:type="dxa"/>
          <w:gridSpan w:val="2"/>
          <w:hideMark/>
        </w:tcPr>
        <w:p w:rsidR="00657E48" w:rsidRPr="000213A5" w:rsidRDefault="00657E48" w:rsidP="008658CD">
          <w:pPr>
            <w:tabs>
              <w:tab w:val="left" w:pos="2400"/>
              <w:tab w:val="left" w:pos="3840"/>
              <w:tab w:val="left" w:pos="4200"/>
              <w:tab w:val="left" w:pos="5949"/>
              <w:tab w:val="left" w:pos="8160"/>
              <w:tab w:val="left" w:pos="8520"/>
            </w:tabs>
            <w:spacing w:line="240" w:lineRule="auto"/>
            <w:ind w:left="-113" w:right="-272"/>
            <w:rPr>
              <w:rFonts w:cs="Arial"/>
              <w:color w:val="307795"/>
              <w:sz w:val="14"/>
              <w:szCs w:val="14"/>
              <w:lang w:val="fr-FR"/>
            </w:rPr>
          </w:pPr>
          <w:r w:rsidRPr="000213A5">
            <w:rPr>
              <w:rFonts w:cs="Arial"/>
              <w:color w:val="307795"/>
              <w:sz w:val="14"/>
              <w:szCs w:val="14"/>
              <w:lang w:val="fr-FR"/>
            </w:rPr>
            <w:t xml:space="preserve"> Mail </w:t>
          </w:r>
          <w:r w:rsidRPr="000213A5">
            <w:rPr>
              <w:rFonts w:cs="Arial"/>
              <w:color w:val="307795"/>
              <w:sz w:val="10"/>
              <w:szCs w:val="10"/>
              <w:lang w:val="fr-FR"/>
            </w:rPr>
            <w:t xml:space="preserve"> </w:t>
          </w:r>
          <w:r w:rsidRPr="000213A5">
            <w:rPr>
              <w:rFonts w:cs="Arial"/>
              <w:color w:val="307795"/>
              <w:sz w:val="14"/>
              <w:szCs w:val="14"/>
              <w:lang w:val="fr-FR"/>
            </w:rPr>
            <w:t>brak.bxl@brak.eu</w:t>
          </w:r>
        </w:p>
      </w:tc>
    </w:tr>
  </w:tbl>
  <w:p w:rsidR="00657E48" w:rsidRPr="000213A5" w:rsidRDefault="00657E48">
    <w:pPr>
      <w:pStyle w:val="Stopka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825" w:rsidRDefault="006A1825">
      <w:r>
        <w:separator/>
      </w:r>
    </w:p>
  </w:footnote>
  <w:footnote w:type="continuationSeparator" w:id="0">
    <w:p w:rsidR="006A1825" w:rsidRDefault="006A18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E48" w:rsidRPr="00C607FF" w:rsidRDefault="00657E48" w:rsidP="0095096B">
    <w:pPr>
      <w:tabs>
        <w:tab w:val="right" w:pos="9071"/>
      </w:tabs>
      <w:rPr>
        <w:color w:val="307795"/>
      </w:rPr>
    </w:pPr>
    <w:r>
      <w:rPr>
        <w:color w:val="307795"/>
      </w:rPr>
      <w:t>Rundschreiben</w:t>
    </w:r>
    <w:r>
      <w:rPr>
        <w:color w:val="307795"/>
      </w:rPr>
      <w:tab/>
    </w:r>
    <w:r w:rsidRPr="00C607FF">
      <w:rPr>
        <w:color w:val="307795"/>
      </w:rPr>
      <w:t xml:space="preserve">Seite </w:t>
    </w:r>
    <w:r w:rsidRPr="00C607FF">
      <w:rPr>
        <w:color w:val="307795"/>
      </w:rPr>
      <w:fldChar w:fldCharType="begin"/>
    </w:r>
    <w:r w:rsidRPr="00C607FF">
      <w:rPr>
        <w:color w:val="307795"/>
      </w:rPr>
      <w:instrText xml:space="preserve">PAGE  </w:instrText>
    </w:r>
    <w:r w:rsidRPr="00C607FF">
      <w:rPr>
        <w:color w:val="307795"/>
      </w:rPr>
      <w:fldChar w:fldCharType="separate"/>
    </w:r>
    <w:r>
      <w:rPr>
        <w:noProof/>
        <w:color w:val="307795"/>
      </w:rPr>
      <w:t>2</w:t>
    </w:r>
    <w:r w:rsidRPr="00C607FF">
      <w:rPr>
        <w:color w:val="307795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E48" w:rsidRDefault="00657E48">
    <w:r>
      <w:rPr>
        <w:b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78709BD" wp14:editId="028D5FAC">
              <wp:simplePos x="0" y="0"/>
              <wp:positionH relativeFrom="column">
                <wp:posOffset>-899160</wp:posOffset>
              </wp:positionH>
              <wp:positionV relativeFrom="paragraph">
                <wp:posOffset>3280410</wp:posOffset>
              </wp:positionV>
              <wp:extent cx="415925" cy="0"/>
              <wp:effectExtent l="5715" t="13335" r="6985" b="571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592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6496A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D06755" id="Line 3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0.8pt,258.3pt" to="-38.05pt,2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" strokecolor="#6496aa" strokeweight=".5pt"/>
          </w:pict>
        </mc:Fallback>
      </mc:AlternateContent>
    </w:r>
    <w:r>
      <w:rPr>
        <w:noProof/>
        <w:lang w:val="pl-PL" w:eastAsia="pl-PL"/>
      </w:rPr>
      <w:drawing>
        <wp:anchor distT="0" distB="0" distL="114300" distR="114300" simplePos="0" relativeHeight="251656192" behindDoc="1" locked="0" layoutInCell="1" allowOverlap="1" wp14:anchorId="049BEBF5" wp14:editId="6CB7B865">
          <wp:simplePos x="0" y="0"/>
          <wp:positionH relativeFrom="column">
            <wp:posOffset>1668780</wp:posOffset>
          </wp:positionH>
          <wp:positionV relativeFrom="paragraph">
            <wp:posOffset>-13335</wp:posOffset>
          </wp:positionV>
          <wp:extent cx="2419350" cy="514350"/>
          <wp:effectExtent l="0" t="0" r="0" b="0"/>
          <wp:wrapNone/>
          <wp:docPr id="2" name="Bild 2" descr="BRA-Briefpapier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-Briefpapier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E48" w:rsidRDefault="00657E48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E48" w:rsidRPr="00C607FF" w:rsidRDefault="00657E48" w:rsidP="0095096B">
    <w:pPr>
      <w:tabs>
        <w:tab w:val="right" w:pos="9071"/>
      </w:tabs>
      <w:rPr>
        <w:color w:val="307795"/>
      </w:rPr>
    </w:pPr>
    <w:r>
      <w:rPr>
        <w:color w:val="307795"/>
      </w:rPr>
      <w:tab/>
    </w:r>
    <w:r w:rsidRPr="00C607FF">
      <w:rPr>
        <w:color w:val="307795"/>
      </w:rPr>
      <w:t xml:space="preserve">Seite </w:t>
    </w:r>
    <w:r w:rsidRPr="00C607FF">
      <w:rPr>
        <w:color w:val="307795"/>
      </w:rPr>
      <w:fldChar w:fldCharType="begin"/>
    </w:r>
    <w:r w:rsidRPr="00C607FF">
      <w:rPr>
        <w:color w:val="307795"/>
      </w:rPr>
      <w:instrText xml:space="preserve">PAGE  </w:instrText>
    </w:r>
    <w:r w:rsidRPr="00C607FF">
      <w:rPr>
        <w:color w:val="307795"/>
      </w:rPr>
      <w:fldChar w:fldCharType="separate"/>
    </w:r>
    <w:r w:rsidR="003F52FD">
      <w:rPr>
        <w:noProof/>
        <w:color w:val="307795"/>
      </w:rPr>
      <w:t>5</w:t>
    </w:r>
    <w:r w:rsidRPr="00C607FF">
      <w:rPr>
        <w:color w:val="307795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E48" w:rsidRDefault="00657E48">
    <w:r>
      <w:rPr>
        <w:b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F29F9D5" wp14:editId="68625ABC">
              <wp:simplePos x="0" y="0"/>
              <wp:positionH relativeFrom="column">
                <wp:posOffset>-908685</wp:posOffset>
              </wp:positionH>
              <wp:positionV relativeFrom="paragraph">
                <wp:posOffset>3280410</wp:posOffset>
              </wp:positionV>
              <wp:extent cx="427355" cy="0"/>
              <wp:effectExtent l="5715" t="13335" r="5080" b="5715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735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6496A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988108" id="Line 5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1.55pt,258.3pt" to="-37.9pt,2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" strokecolor="#6496aa" strokeweight=".5pt"/>
          </w:pict>
        </mc:Fallback>
      </mc:AlternateContent>
    </w:r>
    <w:r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 wp14:anchorId="203FCFE4" wp14:editId="4B171F64">
          <wp:simplePos x="0" y="0"/>
          <wp:positionH relativeFrom="column">
            <wp:posOffset>1668780</wp:posOffset>
          </wp:positionH>
          <wp:positionV relativeFrom="paragraph">
            <wp:posOffset>-13335</wp:posOffset>
          </wp:positionV>
          <wp:extent cx="2419350" cy="514350"/>
          <wp:effectExtent l="0" t="0" r="0" b="0"/>
          <wp:wrapNone/>
          <wp:docPr id="4" name="Bild 4" descr="BRA-Briefpapier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-Briefpapier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E48" w:rsidRDefault="00657E4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98AEB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95405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D2B9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22EEC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1F00B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9ACB1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5FCA4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9A6A7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0DAB3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8E7E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37C4E4EE"/>
    <w:lvl w:ilvl="0">
      <w:start w:val="1"/>
      <w:numFmt w:val="decimal"/>
      <w:lvlText w:val="%1."/>
      <w:legacy w:legacy="1" w:legacySpace="142" w:legacyIndent="0"/>
      <w:lvlJc w:val="left"/>
      <w:pPr>
        <w:ind w:left="1134" w:firstLine="0"/>
      </w:pPr>
      <w:rPr>
        <w:b/>
        <w:i w:val="0"/>
      </w:rPr>
    </w:lvl>
    <w:lvl w:ilvl="1">
      <w:start w:val="1"/>
      <w:numFmt w:val="decimal"/>
      <w:lvlText w:val="%1.%2"/>
      <w:legacy w:legacy="1" w:legacySpace="142" w:legacyIndent="0"/>
      <w:lvlJc w:val="left"/>
      <w:pPr>
        <w:ind w:left="1134" w:firstLine="0"/>
      </w:pPr>
      <w:rPr>
        <w:b/>
        <w:i w:val="0"/>
      </w:rPr>
    </w:lvl>
    <w:lvl w:ilvl="2">
      <w:start w:val="1"/>
      <w:numFmt w:val="decimal"/>
      <w:lvlText w:val="%1.%2.%3"/>
      <w:legacy w:legacy="1" w:legacySpace="0" w:legacyIndent="0"/>
      <w:lvlJc w:val="left"/>
      <w:pPr>
        <w:ind w:left="1134" w:firstLine="0"/>
      </w:pPr>
      <w:rPr>
        <w:b/>
        <w:i w:val="0"/>
      </w:rPr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1" w15:restartNumberingAfterBreak="0">
    <w:nsid w:val="0AA502A6"/>
    <w:multiLevelType w:val="hybridMultilevel"/>
    <w:tmpl w:val="204A06FE"/>
    <w:lvl w:ilvl="0" w:tplc="ACC8F7E4">
      <w:start w:val="1"/>
      <w:numFmt w:val="ordinal"/>
      <w:lvlText w:val="%1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7B77139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1E16709E"/>
    <w:multiLevelType w:val="multilevel"/>
    <w:tmpl w:val="E224F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255278"/>
    <w:multiLevelType w:val="hybridMultilevel"/>
    <w:tmpl w:val="CBCABA78"/>
    <w:lvl w:ilvl="0" w:tplc="9E34AA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0D2BCC"/>
    <w:multiLevelType w:val="hybridMultilevel"/>
    <w:tmpl w:val="BF4082DA"/>
    <w:lvl w:ilvl="0" w:tplc="8FEE29F6">
      <w:start w:val="1"/>
      <w:numFmt w:val="lowerLetter"/>
      <w:pStyle w:val="a"/>
      <w:lvlText w:val="%1."/>
      <w:lvlJc w:val="left"/>
      <w:pPr>
        <w:ind w:left="1429" w:hanging="360"/>
      </w:pPr>
      <w:rPr>
        <w:rFonts w:ascii="Arial" w:hAnsi="Arial" w:hint="default"/>
        <w:b w:val="0"/>
        <w:i w:val="0"/>
        <w:kern w:val="18"/>
        <w:sz w:val="20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2CD1630"/>
    <w:multiLevelType w:val="hybridMultilevel"/>
    <w:tmpl w:val="C032ED8E"/>
    <w:lvl w:ilvl="0" w:tplc="73A628D2">
      <w:start w:val="1"/>
      <w:numFmt w:val="ordin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873941"/>
    <w:multiLevelType w:val="multilevel"/>
    <w:tmpl w:val="8710F1F8"/>
    <w:lvl w:ilvl="0">
      <w:start w:val="1"/>
      <w:numFmt w:val="decimal"/>
      <w:lvlText w:val="%1."/>
      <w:lvlJc w:val="left"/>
      <w:pPr>
        <w:tabs>
          <w:tab w:val="num" w:pos="-1134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-1134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134"/>
        </w:tabs>
        <w:ind w:left="-1134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134"/>
        </w:tabs>
        <w:ind w:left="-1134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134"/>
        </w:tabs>
        <w:ind w:left="-1134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134"/>
        </w:tabs>
        <w:ind w:left="-1134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134"/>
        </w:tabs>
        <w:ind w:left="-1134" w:firstLine="0"/>
      </w:pPr>
      <w:rPr>
        <w:rFonts w:hint="default"/>
      </w:rPr>
    </w:lvl>
  </w:abstractNum>
  <w:abstractNum w:abstractNumId="18" w15:restartNumberingAfterBreak="0">
    <w:nsid w:val="3D762712"/>
    <w:multiLevelType w:val="multilevel"/>
    <w:tmpl w:val="A6CC7906"/>
    <w:lvl w:ilvl="0">
      <w:start w:val="1"/>
      <w:numFmt w:val="decimal"/>
      <w:pStyle w:val="Nagwek1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9" w15:restartNumberingAfterBreak="0">
    <w:nsid w:val="3E824C22"/>
    <w:multiLevelType w:val="hybridMultilevel"/>
    <w:tmpl w:val="BE5ECDDA"/>
    <w:lvl w:ilvl="0" w:tplc="B136E024">
      <w:start w:val="1"/>
      <w:numFmt w:val="bullet"/>
      <w:pStyle w:val="Stichpunk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189992">
      <w:start w:val="1"/>
      <w:numFmt w:val="ordinal"/>
      <w:lvlText w:val="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3701CE"/>
    <w:multiLevelType w:val="multilevel"/>
    <w:tmpl w:val="A7F01924"/>
    <w:lvl w:ilvl="0">
      <w:start w:val="1"/>
      <w:numFmt w:val="decimal"/>
      <w:pStyle w:val="Nummerierung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-1134"/>
        </w:tabs>
        <w:ind w:left="0" w:firstLine="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-1134"/>
        </w:tabs>
        <w:ind w:left="0" w:firstLine="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-1134"/>
        </w:tabs>
        <w:ind w:left="-1134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134"/>
        </w:tabs>
        <w:ind w:left="-1134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134"/>
        </w:tabs>
        <w:ind w:left="-1134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134"/>
        </w:tabs>
        <w:ind w:left="-1134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134"/>
        </w:tabs>
        <w:ind w:left="-1134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134"/>
        </w:tabs>
        <w:ind w:left="-1134" w:firstLine="0"/>
      </w:pPr>
      <w:rPr>
        <w:rFonts w:hint="default"/>
      </w:rPr>
    </w:lvl>
  </w:abstractNum>
  <w:abstractNum w:abstractNumId="21" w15:restartNumberingAfterBreak="0">
    <w:nsid w:val="48A22DCB"/>
    <w:multiLevelType w:val="multilevel"/>
    <w:tmpl w:val="17706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5A48DC"/>
    <w:multiLevelType w:val="multilevel"/>
    <w:tmpl w:val="17706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3B14D9"/>
    <w:multiLevelType w:val="hybridMultilevel"/>
    <w:tmpl w:val="06C05BDA"/>
    <w:lvl w:ilvl="0" w:tplc="325A245C">
      <w:start w:val="1"/>
      <w:numFmt w:val="ordin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B4089D"/>
    <w:multiLevelType w:val="hybridMultilevel"/>
    <w:tmpl w:val="CE68F57C"/>
    <w:lvl w:ilvl="0" w:tplc="572E0154">
      <w:start w:val="1"/>
      <w:numFmt w:val="ordinal"/>
      <w:lvlText w:val="%1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B10806"/>
    <w:multiLevelType w:val="multilevel"/>
    <w:tmpl w:val="E56C1AF2"/>
    <w:lvl w:ilvl="0">
      <w:start w:val="1"/>
      <w:numFmt w:val="decimal"/>
      <w:pStyle w:val="Anlage-n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-1134"/>
        </w:tabs>
        <w:ind w:left="0" w:firstLine="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-1134"/>
        </w:tabs>
        <w:ind w:left="0" w:firstLine="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-1134"/>
        </w:tabs>
        <w:ind w:left="-1134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134"/>
        </w:tabs>
        <w:ind w:left="-1134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134"/>
        </w:tabs>
        <w:ind w:left="-1134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134"/>
        </w:tabs>
        <w:ind w:left="-1134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134"/>
        </w:tabs>
        <w:ind w:left="-1134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134"/>
        </w:tabs>
        <w:ind w:left="-1134" w:firstLine="0"/>
      </w:pPr>
      <w:rPr>
        <w:rFonts w:hint="default"/>
      </w:rPr>
    </w:lvl>
  </w:abstractNum>
  <w:abstractNum w:abstractNumId="26" w15:restartNumberingAfterBreak="0">
    <w:nsid w:val="61431C0D"/>
    <w:multiLevelType w:val="hybridMultilevel"/>
    <w:tmpl w:val="B92C801A"/>
    <w:lvl w:ilvl="0" w:tplc="10B6976E">
      <w:start w:val="1"/>
      <w:numFmt w:val="bullet"/>
      <w:pStyle w:val="Spiegelstrich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49B50B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8" w15:restartNumberingAfterBreak="0">
    <w:nsid w:val="727E0D3D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9" w15:restartNumberingAfterBreak="0">
    <w:nsid w:val="73F07E03"/>
    <w:multiLevelType w:val="hybridMultilevel"/>
    <w:tmpl w:val="7FEE6DC6"/>
    <w:lvl w:ilvl="0" w:tplc="050288FA">
      <w:start w:val="1"/>
      <w:numFmt w:val="ordin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7C46FEE"/>
    <w:multiLevelType w:val="multilevel"/>
    <w:tmpl w:val="5A96B058"/>
    <w:lvl w:ilvl="0">
      <w:start w:val="1"/>
      <w:numFmt w:val="decimal"/>
      <w:lvlText w:val="%1."/>
      <w:lvlJc w:val="left"/>
      <w:pPr>
        <w:tabs>
          <w:tab w:val="num" w:pos="-1134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-1134"/>
        </w:tabs>
        <w:ind w:left="0" w:firstLine="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-1134"/>
        </w:tabs>
        <w:ind w:left="-1134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134"/>
        </w:tabs>
        <w:ind w:left="-1134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134"/>
        </w:tabs>
        <w:ind w:left="-1134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134"/>
        </w:tabs>
        <w:ind w:left="-1134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134"/>
        </w:tabs>
        <w:ind w:left="-1134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134"/>
        </w:tabs>
        <w:ind w:left="-1134" w:firstLine="0"/>
      </w:pPr>
      <w:rPr>
        <w:rFonts w:hint="default"/>
      </w:rPr>
    </w:lvl>
  </w:abstractNum>
  <w:abstractNum w:abstractNumId="31" w15:restartNumberingAfterBreak="0">
    <w:nsid w:val="7B6E090A"/>
    <w:multiLevelType w:val="multilevel"/>
    <w:tmpl w:val="0B3EC222"/>
    <w:lvl w:ilvl="0">
      <w:start w:val="1"/>
      <w:numFmt w:val="ordinal"/>
      <w:lvlText w:val="%1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E490703"/>
    <w:multiLevelType w:val="hybridMultilevel"/>
    <w:tmpl w:val="9EDAA1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9"/>
  </w:num>
  <w:num w:numId="21">
    <w:abstractNumId w:val="23"/>
  </w:num>
  <w:num w:numId="22">
    <w:abstractNumId w:val="16"/>
  </w:num>
  <w:num w:numId="23">
    <w:abstractNumId w:val="22"/>
  </w:num>
  <w:num w:numId="24">
    <w:abstractNumId w:val="21"/>
  </w:num>
  <w:num w:numId="25">
    <w:abstractNumId w:val="13"/>
  </w:num>
  <w:num w:numId="26">
    <w:abstractNumId w:val="24"/>
  </w:num>
  <w:num w:numId="27">
    <w:abstractNumId w:val="11"/>
  </w:num>
  <w:num w:numId="28">
    <w:abstractNumId w:val="29"/>
  </w:num>
  <w:num w:numId="29">
    <w:abstractNumId w:val="31"/>
  </w:num>
  <w:num w:numId="30">
    <w:abstractNumId w:val="28"/>
  </w:num>
  <w:num w:numId="31">
    <w:abstractNumId w:val="20"/>
  </w:num>
  <w:num w:numId="32">
    <w:abstractNumId w:val="27"/>
  </w:num>
  <w:num w:numId="33">
    <w:abstractNumId w:val="18"/>
  </w:num>
  <w:num w:numId="34">
    <w:abstractNumId w:val="17"/>
  </w:num>
  <w:num w:numId="35">
    <w:abstractNumId w:val="30"/>
  </w:num>
  <w:num w:numId="36">
    <w:abstractNumId w:val="12"/>
  </w:num>
  <w:num w:numId="37">
    <w:abstractNumId w:val="25"/>
  </w:num>
  <w:num w:numId="38">
    <w:abstractNumId w:val="26"/>
  </w:num>
  <w:num w:numId="39">
    <w:abstractNumId w:val="15"/>
  </w:num>
  <w:num w:numId="40">
    <w:abstractNumId w:val="32"/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autoHyphenation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39F17614-2A30-4983-8360-97D31E4D7F62}"/>
    <w:docVar w:name="dgnword-eventsink" w:val="76639520"/>
  </w:docVars>
  <w:rsids>
    <w:rsidRoot w:val="00D3112B"/>
    <w:rsid w:val="00002408"/>
    <w:rsid w:val="0000308C"/>
    <w:rsid w:val="00005287"/>
    <w:rsid w:val="00010473"/>
    <w:rsid w:val="00014440"/>
    <w:rsid w:val="000213A5"/>
    <w:rsid w:val="00024000"/>
    <w:rsid w:val="00024E2D"/>
    <w:rsid w:val="00026D21"/>
    <w:rsid w:val="00030B59"/>
    <w:rsid w:val="000401B5"/>
    <w:rsid w:val="00040B1B"/>
    <w:rsid w:val="00041482"/>
    <w:rsid w:val="000452A7"/>
    <w:rsid w:val="0004609E"/>
    <w:rsid w:val="000503E3"/>
    <w:rsid w:val="00056F19"/>
    <w:rsid w:val="00057BF8"/>
    <w:rsid w:val="00070BA1"/>
    <w:rsid w:val="00071EB4"/>
    <w:rsid w:val="000840EC"/>
    <w:rsid w:val="000905B4"/>
    <w:rsid w:val="000970BA"/>
    <w:rsid w:val="0009729A"/>
    <w:rsid w:val="000A0599"/>
    <w:rsid w:val="000A149A"/>
    <w:rsid w:val="000A4B88"/>
    <w:rsid w:val="000B0805"/>
    <w:rsid w:val="000B1964"/>
    <w:rsid w:val="000B2CFB"/>
    <w:rsid w:val="000B4CE7"/>
    <w:rsid w:val="000B5B9C"/>
    <w:rsid w:val="000C475E"/>
    <w:rsid w:val="000C5330"/>
    <w:rsid w:val="000D6FA8"/>
    <w:rsid w:val="000E2883"/>
    <w:rsid w:val="000F3F5C"/>
    <w:rsid w:val="000F6F8B"/>
    <w:rsid w:val="00100B97"/>
    <w:rsid w:val="00100D55"/>
    <w:rsid w:val="00105E7F"/>
    <w:rsid w:val="00124C4D"/>
    <w:rsid w:val="00127207"/>
    <w:rsid w:val="0013033D"/>
    <w:rsid w:val="00135A5C"/>
    <w:rsid w:val="00140437"/>
    <w:rsid w:val="00141AB6"/>
    <w:rsid w:val="00143280"/>
    <w:rsid w:val="001461D6"/>
    <w:rsid w:val="001477B8"/>
    <w:rsid w:val="0015425D"/>
    <w:rsid w:val="0016083B"/>
    <w:rsid w:val="0016569B"/>
    <w:rsid w:val="001734D4"/>
    <w:rsid w:val="00173BE3"/>
    <w:rsid w:val="0017462E"/>
    <w:rsid w:val="001765EE"/>
    <w:rsid w:val="00177E4C"/>
    <w:rsid w:val="001839EA"/>
    <w:rsid w:val="001A3B2C"/>
    <w:rsid w:val="001C0A31"/>
    <w:rsid w:val="001C5B56"/>
    <w:rsid w:val="001C75DE"/>
    <w:rsid w:val="001D1E92"/>
    <w:rsid w:val="001D500E"/>
    <w:rsid w:val="001E40E2"/>
    <w:rsid w:val="00210E6B"/>
    <w:rsid w:val="00212364"/>
    <w:rsid w:val="002156EE"/>
    <w:rsid w:val="0022356C"/>
    <w:rsid w:val="00231FB2"/>
    <w:rsid w:val="0023394E"/>
    <w:rsid w:val="00236564"/>
    <w:rsid w:val="002366DA"/>
    <w:rsid w:val="0025435C"/>
    <w:rsid w:val="00267799"/>
    <w:rsid w:val="002728B4"/>
    <w:rsid w:val="00275254"/>
    <w:rsid w:val="00277C20"/>
    <w:rsid w:val="00284623"/>
    <w:rsid w:val="0028551E"/>
    <w:rsid w:val="00290FA7"/>
    <w:rsid w:val="00292C3F"/>
    <w:rsid w:val="002A3BC5"/>
    <w:rsid w:val="002B04F7"/>
    <w:rsid w:val="002B66A0"/>
    <w:rsid w:val="002C1738"/>
    <w:rsid w:val="002C1B1D"/>
    <w:rsid w:val="002E27EF"/>
    <w:rsid w:val="002E3CB6"/>
    <w:rsid w:val="002E3D8C"/>
    <w:rsid w:val="002E55AA"/>
    <w:rsid w:val="002E7C75"/>
    <w:rsid w:val="0030160F"/>
    <w:rsid w:val="00306912"/>
    <w:rsid w:val="003135EA"/>
    <w:rsid w:val="00313A85"/>
    <w:rsid w:val="00317F1F"/>
    <w:rsid w:val="00320D4E"/>
    <w:rsid w:val="003222DD"/>
    <w:rsid w:val="00323E63"/>
    <w:rsid w:val="003309DB"/>
    <w:rsid w:val="003336E4"/>
    <w:rsid w:val="00333742"/>
    <w:rsid w:val="00335BC7"/>
    <w:rsid w:val="00336464"/>
    <w:rsid w:val="003410A1"/>
    <w:rsid w:val="00341E45"/>
    <w:rsid w:val="003443D1"/>
    <w:rsid w:val="00344C5F"/>
    <w:rsid w:val="0035071D"/>
    <w:rsid w:val="00352084"/>
    <w:rsid w:val="00354EC9"/>
    <w:rsid w:val="00354FFB"/>
    <w:rsid w:val="00361E2B"/>
    <w:rsid w:val="003630BD"/>
    <w:rsid w:val="00364D8D"/>
    <w:rsid w:val="00367A1B"/>
    <w:rsid w:val="00385C87"/>
    <w:rsid w:val="00386371"/>
    <w:rsid w:val="00386D14"/>
    <w:rsid w:val="00396FB1"/>
    <w:rsid w:val="003B0B1C"/>
    <w:rsid w:val="003B3DCE"/>
    <w:rsid w:val="003B4400"/>
    <w:rsid w:val="003B5979"/>
    <w:rsid w:val="003C1CE8"/>
    <w:rsid w:val="003C296F"/>
    <w:rsid w:val="003C67F6"/>
    <w:rsid w:val="003D243A"/>
    <w:rsid w:val="003D2596"/>
    <w:rsid w:val="003D37B3"/>
    <w:rsid w:val="003E2F0F"/>
    <w:rsid w:val="003E3F2A"/>
    <w:rsid w:val="003F4BED"/>
    <w:rsid w:val="003F52FD"/>
    <w:rsid w:val="003F7535"/>
    <w:rsid w:val="004018C2"/>
    <w:rsid w:val="004023A0"/>
    <w:rsid w:val="00406B42"/>
    <w:rsid w:val="00407B50"/>
    <w:rsid w:val="00414E01"/>
    <w:rsid w:val="00417454"/>
    <w:rsid w:val="00424AF9"/>
    <w:rsid w:val="0043059B"/>
    <w:rsid w:val="0043283E"/>
    <w:rsid w:val="004374A7"/>
    <w:rsid w:val="00440F00"/>
    <w:rsid w:val="00445EEF"/>
    <w:rsid w:val="0045223D"/>
    <w:rsid w:val="00455051"/>
    <w:rsid w:val="0046184A"/>
    <w:rsid w:val="00462203"/>
    <w:rsid w:val="00462B56"/>
    <w:rsid w:val="0047071C"/>
    <w:rsid w:val="0047168C"/>
    <w:rsid w:val="0047221E"/>
    <w:rsid w:val="004744CB"/>
    <w:rsid w:val="004757D7"/>
    <w:rsid w:val="00476F33"/>
    <w:rsid w:val="00480303"/>
    <w:rsid w:val="00480A21"/>
    <w:rsid w:val="00481FF8"/>
    <w:rsid w:val="0048623E"/>
    <w:rsid w:val="00495D77"/>
    <w:rsid w:val="004975C1"/>
    <w:rsid w:val="004A2A0B"/>
    <w:rsid w:val="004A3AEE"/>
    <w:rsid w:val="004B1045"/>
    <w:rsid w:val="004B5BBF"/>
    <w:rsid w:val="004C34F9"/>
    <w:rsid w:val="004C399B"/>
    <w:rsid w:val="004C4524"/>
    <w:rsid w:val="004C4AFF"/>
    <w:rsid w:val="004C7D0A"/>
    <w:rsid w:val="004D3688"/>
    <w:rsid w:val="004D4BC0"/>
    <w:rsid w:val="004E30B7"/>
    <w:rsid w:val="004E3B97"/>
    <w:rsid w:val="004E3C26"/>
    <w:rsid w:val="004F13A8"/>
    <w:rsid w:val="00503395"/>
    <w:rsid w:val="00504D44"/>
    <w:rsid w:val="00506E84"/>
    <w:rsid w:val="005073DF"/>
    <w:rsid w:val="0051047A"/>
    <w:rsid w:val="005157B1"/>
    <w:rsid w:val="00526AC6"/>
    <w:rsid w:val="00534679"/>
    <w:rsid w:val="00540822"/>
    <w:rsid w:val="00543FE4"/>
    <w:rsid w:val="005535D7"/>
    <w:rsid w:val="005626D7"/>
    <w:rsid w:val="00564668"/>
    <w:rsid w:val="00574357"/>
    <w:rsid w:val="005817FC"/>
    <w:rsid w:val="00585025"/>
    <w:rsid w:val="005856AD"/>
    <w:rsid w:val="00587C93"/>
    <w:rsid w:val="00592448"/>
    <w:rsid w:val="0059260D"/>
    <w:rsid w:val="00592FD9"/>
    <w:rsid w:val="00593947"/>
    <w:rsid w:val="00595F14"/>
    <w:rsid w:val="005A760C"/>
    <w:rsid w:val="005A7FAD"/>
    <w:rsid w:val="005B3931"/>
    <w:rsid w:val="005C130C"/>
    <w:rsid w:val="005C2C99"/>
    <w:rsid w:val="005C30AE"/>
    <w:rsid w:val="005C4436"/>
    <w:rsid w:val="005C707B"/>
    <w:rsid w:val="005D600A"/>
    <w:rsid w:val="005E45E0"/>
    <w:rsid w:val="005E76E8"/>
    <w:rsid w:val="005F569B"/>
    <w:rsid w:val="00613872"/>
    <w:rsid w:val="00615978"/>
    <w:rsid w:val="0061598C"/>
    <w:rsid w:val="006214FB"/>
    <w:rsid w:val="00622A12"/>
    <w:rsid w:val="00631FC7"/>
    <w:rsid w:val="00634F1D"/>
    <w:rsid w:val="00642F77"/>
    <w:rsid w:val="00645356"/>
    <w:rsid w:val="00651FFC"/>
    <w:rsid w:val="006530E6"/>
    <w:rsid w:val="00657E48"/>
    <w:rsid w:val="00661071"/>
    <w:rsid w:val="006678EC"/>
    <w:rsid w:val="00675CE4"/>
    <w:rsid w:val="00676E91"/>
    <w:rsid w:val="00677072"/>
    <w:rsid w:val="00677DFD"/>
    <w:rsid w:val="00681482"/>
    <w:rsid w:val="006832AD"/>
    <w:rsid w:val="00683BEE"/>
    <w:rsid w:val="006853F4"/>
    <w:rsid w:val="0068562F"/>
    <w:rsid w:val="00692830"/>
    <w:rsid w:val="0069735F"/>
    <w:rsid w:val="006A1825"/>
    <w:rsid w:val="006A69DE"/>
    <w:rsid w:val="006B5AF5"/>
    <w:rsid w:val="006B65D3"/>
    <w:rsid w:val="006C422E"/>
    <w:rsid w:val="006C54D4"/>
    <w:rsid w:val="006C6288"/>
    <w:rsid w:val="006D070A"/>
    <w:rsid w:val="006D0E68"/>
    <w:rsid w:val="006D69C0"/>
    <w:rsid w:val="006E000E"/>
    <w:rsid w:val="006E4042"/>
    <w:rsid w:val="006E6A70"/>
    <w:rsid w:val="006E75A4"/>
    <w:rsid w:val="00706419"/>
    <w:rsid w:val="007132D5"/>
    <w:rsid w:val="00714BFD"/>
    <w:rsid w:val="007178A1"/>
    <w:rsid w:val="00720FAD"/>
    <w:rsid w:val="00730244"/>
    <w:rsid w:val="007309C1"/>
    <w:rsid w:val="00736FC6"/>
    <w:rsid w:val="00740D9B"/>
    <w:rsid w:val="0074319F"/>
    <w:rsid w:val="007516BC"/>
    <w:rsid w:val="007518EA"/>
    <w:rsid w:val="00751D94"/>
    <w:rsid w:val="00755D22"/>
    <w:rsid w:val="00761FFD"/>
    <w:rsid w:val="007620F9"/>
    <w:rsid w:val="0078361D"/>
    <w:rsid w:val="007867F0"/>
    <w:rsid w:val="0079381D"/>
    <w:rsid w:val="007A191D"/>
    <w:rsid w:val="007A304E"/>
    <w:rsid w:val="007A3FB8"/>
    <w:rsid w:val="007A5E14"/>
    <w:rsid w:val="007A7103"/>
    <w:rsid w:val="007B5A53"/>
    <w:rsid w:val="007B6985"/>
    <w:rsid w:val="007B6B05"/>
    <w:rsid w:val="007B7770"/>
    <w:rsid w:val="007C104A"/>
    <w:rsid w:val="007C21EF"/>
    <w:rsid w:val="007C239A"/>
    <w:rsid w:val="007D006F"/>
    <w:rsid w:val="007D0F26"/>
    <w:rsid w:val="007D273C"/>
    <w:rsid w:val="007D4A6D"/>
    <w:rsid w:val="007D4E29"/>
    <w:rsid w:val="007D76EA"/>
    <w:rsid w:val="007D7844"/>
    <w:rsid w:val="007F0032"/>
    <w:rsid w:val="007F2C89"/>
    <w:rsid w:val="0080449F"/>
    <w:rsid w:val="008045B8"/>
    <w:rsid w:val="008136FE"/>
    <w:rsid w:val="00835A76"/>
    <w:rsid w:val="008432C7"/>
    <w:rsid w:val="0084620B"/>
    <w:rsid w:val="0084650E"/>
    <w:rsid w:val="008635C2"/>
    <w:rsid w:val="008658CD"/>
    <w:rsid w:val="00865B58"/>
    <w:rsid w:val="008665A4"/>
    <w:rsid w:val="00872D43"/>
    <w:rsid w:val="00884264"/>
    <w:rsid w:val="00886AFE"/>
    <w:rsid w:val="008947E5"/>
    <w:rsid w:val="008A2686"/>
    <w:rsid w:val="008A3196"/>
    <w:rsid w:val="008A52B9"/>
    <w:rsid w:val="008A67A5"/>
    <w:rsid w:val="008B1EF5"/>
    <w:rsid w:val="008B6B2C"/>
    <w:rsid w:val="008B7274"/>
    <w:rsid w:val="008C7606"/>
    <w:rsid w:val="008E1282"/>
    <w:rsid w:val="008E4979"/>
    <w:rsid w:val="008E6F4A"/>
    <w:rsid w:val="008F0218"/>
    <w:rsid w:val="008F4D91"/>
    <w:rsid w:val="008F564F"/>
    <w:rsid w:val="008F6E67"/>
    <w:rsid w:val="00900002"/>
    <w:rsid w:val="00904F9A"/>
    <w:rsid w:val="009174E6"/>
    <w:rsid w:val="00921765"/>
    <w:rsid w:val="009243FE"/>
    <w:rsid w:val="00936633"/>
    <w:rsid w:val="00942FD0"/>
    <w:rsid w:val="00945099"/>
    <w:rsid w:val="0095096B"/>
    <w:rsid w:val="0095428F"/>
    <w:rsid w:val="009574DA"/>
    <w:rsid w:val="0097119F"/>
    <w:rsid w:val="00974A0B"/>
    <w:rsid w:val="00976ED6"/>
    <w:rsid w:val="00977869"/>
    <w:rsid w:val="00987407"/>
    <w:rsid w:val="009920D7"/>
    <w:rsid w:val="00993383"/>
    <w:rsid w:val="00997753"/>
    <w:rsid w:val="009A0D82"/>
    <w:rsid w:val="009A1964"/>
    <w:rsid w:val="009A2D15"/>
    <w:rsid w:val="009A5439"/>
    <w:rsid w:val="009A56BF"/>
    <w:rsid w:val="009B00E1"/>
    <w:rsid w:val="009B1821"/>
    <w:rsid w:val="009B5649"/>
    <w:rsid w:val="009B5999"/>
    <w:rsid w:val="009C0AE5"/>
    <w:rsid w:val="009C2831"/>
    <w:rsid w:val="009C37CC"/>
    <w:rsid w:val="009C39CD"/>
    <w:rsid w:val="009C6C69"/>
    <w:rsid w:val="009D0491"/>
    <w:rsid w:val="009D21DF"/>
    <w:rsid w:val="009D2BF1"/>
    <w:rsid w:val="009D363D"/>
    <w:rsid w:val="009D47CF"/>
    <w:rsid w:val="009D59B2"/>
    <w:rsid w:val="009F4459"/>
    <w:rsid w:val="00A012EF"/>
    <w:rsid w:val="00A01569"/>
    <w:rsid w:val="00A05232"/>
    <w:rsid w:val="00A12136"/>
    <w:rsid w:val="00A1275D"/>
    <w:rsid w:val="00A159DB"/>
    <w:rsid w:val="00A21CC5"/>
    <w:rsid w:val="00A21DB2"/>
    <w:rsid w:val="00A23164"/>
    <w:rsid w:val="00A23CA3"/>
    <w:rsid w:val="00A23E79"/>
    <w:rsid w:val="00A40C72"/>
    <w:rsid w:val="00A40FA5"/>
    <w:rsid w:val="00A508BC"/>
    <w:rsid w:val="00A67081"/>
    <w:rsid w:val="00A712C8"/>
    <w:rsid w:val="00A7362E"/>
    <w:rsid w:val="00A80853"/>
    <w:rsid w:val="00A8090B"/>
    <w:rsid w:val="00A93ADB"/>
    <w:rsid w:val="00A93FA9"/>
    <w:rsid w:val="00AA4C49"/>
    <w:rsid w:val="00AA59F0"/>
    <w:rsid w:val="00AB3051"/>
    <w:rsid w:val="00AB3FE4"/>
    <w:rsid w:val="00AB6167"/>
    <w:rsid w:val="00AB710A"/>
    <w:rsid w:val="00AC6E50"/>
    <w:rsid w:val="00AD0D84"/>
    <w:rsid w:val="00AE2696"/>
    <w:rsid w:val="00AF117F"/>
    <w:rsid w:val="00AF424C"/>
    <w:rsid w:val="00AF6F59"/>
    <w:rsid w:val="00B00ADE"/>
    <w:rsid w:val="00B121F9"/>
    <w:rsid w:val="00B137AC"/>
    <w:rsid w:val="00B16285"/>
    <w:rsid w:val="00B249D7"/>
    <w:rsid w:val="00B25348"/>
    <w:rsid w:val="00B36671"/>
    <w:rsid w:val="00B41B69"/>
    <w:rsid w:val="00B44403"/>
    <w:rsid w:val="00B4561A"/>
    <w:rsid w:val="00B50DCA"/>
    <w:rsid w:val="00B513CE"/>
    <w:rsid w:val="00B51D5A"/>
    <w:rsid w:val="00B51DE3"/>
    <w:rsid w:val="00B57326"/>
    <w:rsid w:val="00B57737"/>
    <w:rsid w:val="00B627B0"/>
    <w:rsid w:val="00B62C58"/>
    <w:rsid w:val="00B6478B"/>
    <w:rsid w:val="00B665A2"/>
    <w:rsid w:val="00B66694"/>
    <w:rsid w:val="00B74CE6"/>
    <w:rsid w:val="00B82AD5"/>
    <w:rsid w:val="00B8591C"/>
    <w:rsid w:val="00B85B3D"/>
    <w:rsid w:val="00B86A8E"/>
    <w:rsid w:val="00B8773F"/>
    <w:rsid w:val="00B95000"/>
    <w:rsid w:val="00BA08DA"/>
    <w:rsid w:val="00BA1303"/>
    <w:rsid w:val="00BB107B"/>
    <w:rsid w:val="00BB4505"/>
    <w:rsid w:val="00BB69BC"/>
    <w:rsid w:val="00BC062D"/>
    <w:rsid w:val="00BE1547"/>
    <w:rsid w:val="00BF0330"/>
    <w:rsid w:val="00BF2F90"/>
    <w:rsid w:val="00C014D2"/>
    <w:rsid w:val="00C1737B"/>
    <w:rsid w:val="00C21734"/>
    <w:rsid w:val="00C24800"/>
    <w:rsid w:val="00C3003B"/>
    <w:rsid w:val="00C34104"/>
    <w:rsid w:val="00C3772B"/>
    <w:rsid w:val="00C37A68"/>
    <w:rsid w:val="00C43A24"/>
    <w:rsid w:val="00C522FC"/>
    <w:rsid w:val="00C607FF"/>
    <w:rsid w:val="00C640B5"/>
    <w:rsid w:val="00C679D3"/>
    <w:rsid w:val="00C967DE"/>
    <w:rsid w:val="00CA78B0"/>
    <w:rsid w:val="00CC4E70"/>
    <w:rsid w:val="00CD0C3E"/>
    <w:rsid w:val="00CD498F"/>
    <w:rsid w:val="00CD782B"/>
    <w:rsid w:val="00CE1341"/>
    <w:rsid w:val="00CE5995"/>
    <w:rsid w:val="00CF2B36"/>
    <w:rsid w:val="00CF5EB4"/>
    <w:rsid w:val="00D003EC"/>
    <w:rsid w:val="00D04C23"/>
    <w:rsid w:val="00D307F1"/>
    <w:rsid w:val="00D3112B"/>
    <w:rsid w:val="00D35F29"/>
    <w:rsid w:val="00D36290"/>
    <w:rsid w:val="00D42D45"/>
    <w:rsid w:val="00D4305E"/>
    <w:rsid w:val="00D43E19"/>
    <w:rsid w:val="00D44F90"/>
    <w:rsid w:val="00D57D29"/>
    <w:rsid w:val="00D6349C"/>
    <w:rsid w:val="00D669FE"/>
    <w:rsid w:val="00D70551"/>
    <w:rsid w:val="00D74A0C"/>
    <w:rsid w:val="00D77B9C"/>
    <w:rsid w:val="00D84BE1"/>
    <w:rsid w:val="00D92A1F"/>
    <w:rsid w:val="00D935E7"/>
    <w:rsid w:val="00DB3CA5"/>
    <w:rsid w:val="00DC12D4"/>
    <w:rsid w:val="00DC588F"/>
    <w:rsid w:val="00DC688A"/>
    <w:rsid w:val="00DC6DDB"/>
    <w:rsid w:val="00DD59D9"/>
    <w:rsid w:val="00DE0296"/>
    <w:rsid w:val="00DE35F5"/>
    <w:rsid w:val="00DE47AB"/>
    <w:rsid w:val="00DE5C91"/>
    <w:rsid w:val="00DF0128"/>
    <w:rsid w:val="00DF0BBE"/>
    <w:rsid w:val="00DF7B63"/>
    <w:rsid w:val="00E14686"/>
    <w:rsid w:val="00E168A5"/>
    <w:rsid w:val="00E178DC"/>
    <w:rsid w:val="00E2487E"/>
    <w:rsid w:val="00E31A97"/>
    <w:rsid w:val="00E3577B"/>
    <w:rsid w:val="00E44BF5"/>
    <w:rsid w:val="00E5150A"/>
    <w:rsid w:val="00E52F00"/>
    <w:rsid w:val="00E563F0"/>
    <w:rsid w:val="00E67361"/>
    <w:rsid w:val="00E72B8B"/>
    <w:rsid w:val="00E757F6"/>
    <w:rsid w:val="00E85204"/>
    <w:rsid w:val="00E90C59"/>
    <w:rsid w:val="00E951F5"/>
    <w:rsid w:val="00E95744"/>
    <w:rsid w:val="00EB03EC"/>
    <w:rsid w:val="00EB5000"/>
    <w:rsid w:val="00EC127C"/>
    <w:rsid w:val="00EC6C03"/>
    <w:rsid w:val="00ED4EFF"/>
    <w:rsid w:val="00ED60A5"/>
    <w:rsid w:val="00EE06CD"/>
    <w:rsid w:val="00EE1EB1"/>
    <w:rsid w:val="00EE2EC1"/>
    <w:rsid w:val="00EF17BB"/>
    <w:rsid w:val="00EF3911"/>
    <w:rsid w:val="00F002AF"/>
    <w:rsid w:val="00F035CD"/>
    <w:rsid w:val="00F06A1B"/>
    <w:rsid w:val="00F07A93"/>
    <w:rsid w:val="00F16C3D"/>
    <w:rsid w:val="00F20D46"/>
    <w:rsid w:val="00F21FA3"/>
    <w:rsid w:val="00F32B19"/>
    <w:rsid w:val="00F402DC"/>
    <w:rsid w:val="00F42F42"/>
    <w:rsid w:val="00F44CF3"/>
    <w:rsid w:val="00F507EA"/>
    <w:rsid w:val="00F5174C"/>
    <w:rsid w:val="00F51769"/>
    <w:rsid w:val="00F55747"/>
    <w:rsid w:val="00F615CF"/>
    <w:rsid w:val="00F61D5F"/>
    <w:rsid w:val="00F63942"/>
    <w:rsid w:val="00F71F36"/>
    <w:rsid w:val="00F7200F"/>
    <w:rsid w:val="00F83B1D"/>
    <w:rsid w:val="00F8777C"/>
    <w:rsid w:val="00F91B96"/>
    <w:rsid w:val="00F91CA9"/>
    <w:rsid w:val="00F93BCE"/>
    <w:rsid w:val="00F94706"/>
    <w:rsid w:val="00F97D1C"/>
    <w:rsid w:val="00FB7FEB"/>
    <w:rsid w:val="00FC0EF5"/>
    <w:rsid w:val="00FD4C44"/>
    <w:rsid w:val="00FE0008"/>
    <w:rsid w:val="00FE21AD"/>
    <w:rsid w:val="00FE3898"/>
    <w:rsid w:val="00FE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B8A89F2-9F94-4FC5-BC7D-FCD2C6987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3898"/>
    <w:pPr>
      <w:spacing w:line="280" w:lineRule="exact"/>
      <w:jc w:val="both"/>
    </w:pPr>
    <w:rPr>
      <w:rFonts w:ascii="Arial" w:hAnsi="Arial"/>
      <w:szCs w:val="24"/>
    </w:rPr>
  </w:style>
  <w:style w:type="paragraph" w:styleId="Nagwek1">
    <w:name w:val="heading 1"/>
    <w:basedOn w:val="Normalny"/>
    <w:next w:val="Tekstpodstawowy"/>
    <w:qFormat/>
    <w:rsid w:val="00534679"/>
    <w:pPr>
      <w:numPr>
        <w:numId w:val="33"/>
      </w:numPr>
      <w:spacing w:after="280"/>
      <w:ind w:left="709" w:hanging="709"/>
      <w:outlineLvl w:val="0"/>
    </w:pPr>
    <w:rPr>
      <w:b/>
      <w:sz w:val="22"/>
    </w:rPr>
  </w:style>
  <w:style w:type="paragraph" w:styleId="Nagwek2">
    <w:name w:val="heading 2"/>
    <w:basedOn w:val="Normalny"/>
    <w:next w:val="Tekstpodstawowy"/>
    <w:link w:val="Nagwek2Znak"/>
    <w:qFormat/>
    <w:rsid w:val="00977869"/>
    <w:pPr>
      <w:keepNext/>
      <w:numPr>
        <w:ilvl w:val="1"/>
        <w:numId w:val="33"/>
      </w:numPr>
      <w:spacing w:after="280"/>
      <w:ind w:left="709" w:hanging="709"/>
      <w:outlineLvl w:val="1"/>
    </w:pPr>
    <w:rPr>
      <w:b/>
      <w:szCs w:val="20"/>
    </w:rPr>
  </w:style>
  <w:style w:type="paragraph" w:styleId="Nagwek3">
    <w:name w:val="heading 3"/>
    <w:basedOn w:val="Normalny"/>
    <w:next w:val="Tekstpodstawowy"/>
    <w:qFormat/>
    <w:rsid w:val="00977869"/>
    <w:pPr>
      <w:keepNext/>
      <w:numPr>
        <w:ilvl w:val="2"/>
        <w:numId w:val="33"/>
      </w:numPr>
      <w:spacing w:after="280"/>
      <w:ind w:left="709" w:hanging="709"/>
      <w:outlineLvl w:val="2"/>
    </w:pPr>
    <w:rPr>
      <w:b/>
      <w:szCs w:val="20"/>
    </w:rPr>
  </w:style>
  <w:style w:type="paragraph" w:styleId="Nagwek4">
    <w:name w:val="heading 4"/>
    <w:basedOn w:val="Normalny"/>
    <w:next w:val="Tekstpodstawowy"/>
    <w:semiHidden/>
    <w:qFormat/>
    <w:rsid w:val="00977869"/>
    <w:pPr>
      <w:keepNext/>
      <w:numPr>
        <w:ilvl w:val="3"/>
        <w:numId w:val="33"/>
      </w:numPr>
      <w:spacing w:after="280"/>
      <w:ind w:left="709" w:hanging="709"/>
      <w:outlineLvl w:val="3"/>
    </w:pPr>
    <w:rPr>
      <w:b/>
      <w:szCs w:val="20"/>
    </w:rPr>
  </w:style>
  <w:style w:type="paragraph" w:styleId="Nagwek5">
    <w:name w:val="heading 5"/>
    <w:basedOn w:val="Normalny"/>
    <w:next w:val="Tekstpodstawowy"/>
    <w:semiHidden/>
    <w:qFormat/>
    <w:rsid w:val="00DC588F"/>
    <w:pPr>
      <w:numPr>
        <w:ilvl w:val="4"/>
        <w:numId w:val="33"/>
      </w:numPr>
      <w:spacing w:after="280"/>
      <w:outlineLvl w:val="4"/>
    </w:pPr>
    <w:rPr>
      <w:b/>
      <w:szCs w:val="20"/>
    </w:rPr>
  </w:style>
  <w:style w:type="paragraph" w:styleId="Nagwek6">
    <w:name w:val="heading 6"/>
    <w:basedOn w:val="Normalny"/>
    <w:next w:val="Tekstpodstawowy"/>
    <w:semiHidden/>
    <w:qFormat/>
    <w:rsid w:val="00DC588F"/>
    <w:pPr>
      <w:numPr>
        <w:ilvl w:val="5"/>
        <w:numId w:val="33"/>
      </w:numPr>
      <w:spacing w:after="280"/>
      <w:outlineLvl w:val="5"/>
    </w:pPr>
    <w:rPr>
      <w:b/>
      <w:szCs w:val="20"/>
    </w:rPr>
  </w:style>
  <w:style w:type="paragraph" w:styleId="Nagwek7">
    <w:name w:val="heading 7"/>
    <w:basedOn w:val="Normalny"/>
    <w:next w:val="Tekstpodstawowy"/>
    <w:semiHidden/>
    <w:qFormat/>
    <w:rsid w:val="00DC588F"/>
    <w:pPr>
      <w:numPr>
        <w:ilvl w:val="6"/>
        <w:numId w:val="33"/>
      </w:numPr>
      <w:spacing w:after="280"/>
      <w:outlineLvl w:val="6"/>
    </w:pPr>
    <w:rPr>
      <w:b/>
      <w:szCs w:val="20"/>
    </w:rPr>
  </w:style>
  <w:style w:type="paragraph" w:styleId="Nagwek8">
    <w:name w:val="heading 8"/>
    <w:basedOn w:val="Normalny"/>
    <w:next w:val="Tekstpodstawowy"/>
    <w:semiHidden/>
    <w:qFormat/>
    <w:rsid w:val="00DC588F"/>
    <w:pPr>
      <w:numPr>
        <w:ilvl w:val="7"/>
        <w:numId w:val="33"/>
      </w:numPr>
      <w:spacing w:after="280"/>
      <w:outlineLvl w:val="7"/>
    </w:pPr>
    <w:rPr>
      <w:b/>
      <w:szCs w:val="20"/>
    </w:rPr>
  </w:style>
  <w:style w:type="paragraph" w:styleId="Nagwek9">
    <w:name w:val="heading 9"/>
    <w:basedOn w:val="Normalny"/>
    <w:next w:val="Tekstpodstawowy"/>
    <w:semiHidden/>
    <w:qFormat/>
    <w:rsid w:val="00DC588F"/>
    <w:pPr>
      <w:numPr>
        <w:ilvl w:val="8"/>
        <w:numId w:val="33"/>
      </w:numPr>
      <w:spacing w:after="280"/>
      <w:outlineLvl w:val="8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C12D4"/>
    <w:pPr>
      <w:spacing w:after="280"/>
    </w:pPr>
  </w:style>
  <w:style w:type="character" w:customStyle="1" w:styleId="TekstpodstawowyZnak">
    <w:name w:val="Tekst podstawowy Znak"/>
    <w:link w:val="Tekstpodstawowy"/>
    <w:rsid w:val="00DC12D4"/>
    <w:rPr>
      <w:rFonts w:ascii="Arial" w:hAnsi="Arial"/>
      <w:szCs w:val="24"/>
    </w:rPr>
  </w:style>
  <w:style w:type="paragraph" w:customStyle="1" w:styleId="AngenommenerAntrag">
    <w:name w:val="Angenommener Antrag"/>
    <w:basedOn w:val="Normalny"/>
    <w:next w:val="Tekstpodstawowy"/>
    <w:link w:val="AngenommenerAntragZchn"/>
    <w:rsid w:val="003D2596"/>
    <w:pPr>
      <w:spacing w:before="280" w:after="280"/>
      <w:ind w:left="709"/>
    </w:pPr>
    <w:rPr>
      <w:b/>
      <w:i/>
      <w:szCs w:val="20"/>
    </w:rPr>
  </w:style>
  <w:style w:type="paragraph" w:customStyle="1" w:styleId="BeschlussAntrag">
    <w:name w:val="Beschluss/Antrag"/>
    <w:basedOn w:val="Normalny"/>
    <w:next w:val="Tekstpodstawowy"/>
    <w:semiHidden/>
    <w:rsid w:val="00BF0330"/>
    <w:pPr>
      <w:spacing w:before="280" w:after="280"/>
      <w:ind w:left="709"/>
    </w:pPr>
    <w:rPr>
      <w:i/>
      <w:szCs w:val="20"/>
    </w:rPr>
  </w:style>
  <w:style w:type="paragraph" w:styleId="Mapadokumentu">
    <w:name w:val="Document Map"/>
    <w:basedOn w:val="Normalny"/>
    <w:semiHidden/>
    <w:rsid w:val="00440F00"/>
    <w:pPr>
      <w:shd w:val="clear" w:color="auto" w:fill="000080"/>
    </w:pPr>
    <w:rPr>
      <w:rFonts w:ascii="Tahoma" w:hAnsi="Tahoma" w:cs="Tahoma"/>
      <w:szCs w:val="20"/>
    </w:rPr>
  </w:style>
  <w:style w:type="paragraph" w:styleId="Tekstprzypisudolnego">
    <w:name w:val="footnote text"/>
    <w:basedOn w:val="Normalny"/>
    <w:next w:val="Tekstpodstawowywcity2"/>
    <w:rsid w:val="00236564"/>
    <w:pPr>
      <w:spacing w:line="240" w:lineRule="exact"/>
      <w:ind w:left="125" w:hanging="125"/>
    </w:pPr>
    <w:rPr>
      <w:sz w:val="18"/>
      <w:szCs w:val="20"/>
    </w:rPr>
  </w:style>
  <w:style w:type="character" w:styleId="Odwoanieprzypisudolnego">
    <w:name w:val="footnote reference"/>
    <w:semiHidden/>
    <w:rsid w:val="00440F00"/>
    <w:rPr>
      <w:vertAlign w:val="superscript"/>
    </w:rPr>
  </w:style>
  <w:style w:type="character" w:customStyle="1" w:styleId="CytatZnak">
    <w:name w:val="Cytat Znak"/>
    <w:link w:val="Cytat"/>
    <w:rsid w:val="0004609E"/>
    <w:rPr>
      <w:rFonts w:ascii="Arial" w:hAnsi="Arial"/>
      <w:i/>
      <w:lang w:val="de-DE" w:eastAsia="de-DE" w:bidi="ar-SA"/>
    </w:rPr>
  </w:style>
  <w:style w:type="character" w:customStyle="1" w:styleId="StichpunktZchn">
    <w:name w:val="Stichpunkt Zchn"/>
    <w:link w:val="Stichpunkt"/>
    <w:rsid w:val="00A93FA9"/>
    <w:rPr>
      <w:rFonts w:ascii="Arial" w:hAnsi="Arial" w:cs="Arial"/>
      <w:szCs w:val="22"/>
    </w:rPr>
  </w:style>
  <w:style w:type="character" w:styleId="Hipercze">
    <w:name w:val="Hyperlink"/>
    <w:semiHidden/>
    <w:rsid w:val="00886AFE"/>
    <w:rPr>
      <w:rFonts w:ascii="Arial" w:hAnsi="Arial"/>
      <w:color w:val="307795"/>
      <w:sz w:val="20"/>
      <w:u w:val="single"/>
    </w:rPr>
  </w:style>
  <w:style w:type="paragraph" w:styleId="Tekstkomentarza">
    <w:name w:val="annotation text"/>
    <w:basedOn w:val="Normalny"/>
    <w:semiHidden/>
    <w:rsid w:val="00440F00"/>
    <w:rPr>
      <w:szCs w:val="20"/>
    </w:rPr>
  </w:style>
  <w:style w:type="character" w:styleId="Odwoaniedokomentarza">
    <w:name w:val="annotation reference"/>
    <w:semiHidden/>
    <w:rsid w:val="00440F00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B51D5A"/>
    <w:pPr>
      <w:tabs>
        <w:tab w:val="center" w:pos="4536"/>
        <w:tab w:val="right" w:pos="9072"/>
      </w:tabs>
    </w:pPr>
  </w:style>
  <w:style w:type="paragraph" w:styleId="Spistreci1">
    <w:name w:val="toc 1"/>
    <w:basedOn w:val="Normalny"/>
    <w:next w:val="Normalny"/>
    <w:uiPriority w:val="1"/>
    <w:semiHidden/>
    <w:rsid w:val="008B1EF5"/>
    <w:pPr>
      <w:tabs>
        <w:tab w:val="right" w:leader="dot" w:pos="9071"/>
      </w:tabs>
      <w:spacing w:before="80" w:after="80"/>
      <w:ind w:left="709" w:right="849" w:hanging="709"/>
    </w:pPr>
    <w:rPr>
      <w:b/>
      <w:sz w:val="24"/>
      <w:szCs w:val="20"/>
    </w:rPr>
  </w:style>
  <w:style w:type="paragraph" w:styleId="Spistreci2">
    <w:name w:val="toc 2"/>
    <w:basedOn w:val="Normalny"/>
    <w:next w:val="Normalny"/>
    <w:semiHidden/>
    <w:rsid w:val="008B1EF5"/>
    <w:pPr>
      <w:tabs>
        <w:tab w:val="right" w:leader="dot" w:pos="9071"/>
      </w:tabs>
      <w:ind w:left="709" w:right="849" w:hanging="709"/>
    </w:pPr>
    <w:rPr>
      <w:b/>
      <w:szCs w:val="20"/>
    </w:rPr>
  </w:style>
  <w:style w:type="paragraph" w:styleId="Spistreci3">
    <w:name w:val="toc 3"/>
    <w:basedOn w:val="Normalny"/>
    <w:next w:val="Normalny"/>
    <w:semiHidden/>
    <w:rsid w:val="008B1EF5"/>
    <w:pPr>
      <w:tabs>
        <w:tab w:val="right" w:leader="dot" w:pos="9071"/>
      </w:tabs>
      <w:ind w:left="709" w:right="849" w:hanging="709"/>
    </w:pPr>
    <w:rPr>
      <w:b/>
      <w:szCs w:val="20"/>
    </w:rPr>
  </w:style>
  <w:style w:type="paragraph" w:styleId="Spistreci4">
    <w:name w:val="toc 4"/>
    <w:basedOn w:val="Normalny"/>
    <w:next w:val="Normalny"/>
    <w:semiHidden/>
    <w:rsid w:val="008B1EF5"/>
    <w:pPr>
      <w:tabs>
        <w:tab w:val="right" w:pos="9071"/>
      </w:tabs>
      <w:ind w:left="480"/>
    </w:pPr>
    <w:rPr>
      <w:sz w:val="18"/>
      <w:szCs w:val="20"/>
    </w:rPr>
  </w:style>
  <w:style w:type="paragraph" w:styleId="Spistreci5">
    <w:name w:val="toc 5"/>
    <w:basedOn w:val="Normalny"/>
    <w:next w:val="Normalny"/>
    <w:semiHidden/>
    <w:rsid w:val="008B1EF5"/>
    <w:pPr>
      <w:tabs>
        <w:tab w:val="right" w:pos="9071"/>
      </w:tabs>
      <w:ind w:left="720"/>
    </w:pPr>
    <w:rPr>
      <w:rFonts w:ascii="Times New Roman" w:hAnsi="Times New Roman"/>
      <w:sz w:val="18"/>
      <w:szCs w:val="20"/>
    </w:rPr>
  </w:style>
  <w:style w:type="paragraph" w:styleId="Spistreci6">
    <w:name w:val="toc 6"/>
    <w:basedOn w:val="Normalny"/>
    <w:next w:val="Normalny"/>
    <w:semiHidden/>
    <w:rsid w:val="008B1EF5"/>
    <w:pPr>
      <w:tabs>
        <w:tab w:val="right" w:pos="9071"/>
      </w:tabs>
      <w:ind w:left="960"/>
    </w:pPr>
    <w:rPr>
      <w:rFonts w:ascii="Times New Roman" w:hAnsi="Times New Roman"/>
      <w:sz w:val="18"/>
      <w:szCs w:val="20"/>
    </w:rPr>
  </w:style>
  <w:style w:type="paragraph" w:styleId="Spistreci7">
    <w:name w:val="toc 7"/>
    <w:basedOn w:val="Normalny"/>
    <w:next w:val="Normalny"/>
    <w:semiHidden/>
    <w:rsid w:val="008B1EF5"/>
    <w:pPr>
      <w:tabs>
        <w:tab w:val="right" w:pos="9071"/>
      </w:tabs>
      <w:ind w:left="1200"/>
    </w:pPr>
    <w:rPr>
      <w:rFonts w:ascii="Times New Roman" w:hAnsi="Times New Roman"/>
      <w:sz w:val="18"/>
      <w:szCs w:val="20"/>
    </w:rPr>
  </w:style>
  <w:style w:type="paragraph" w:styleId="Spistreci8">
    <w:name w:val="toc 8"/>
    <w:basedOn w:val="Normalny"/>
    <w:next w:val="Normalny"/>
    <w:semiHidden/>
    <w:rsid w:val="008B1EF5"/>
    <w:pPr>
      <w:tabs>
        <w:tab w:val="right" w:pos="9071"/>
      </w:tabs>
      <w:ind w:left="1440"/>
    </w:pPr>
    <w:rPr>
      <w:rFonts w:ascii="Times New Roman" w:hAnsi="Times New Roman"/>
      <w:sz w:val="18"/>
      <w:szCs w:val="20"/>
    </w:rPr>
  </w:style>
  <w:style w:type="paragraph" w:styleId="Spistreci9">
    <w:name w:val="toc 9"/>
    <w:basedOn w:val="Normalny"/>
    <w:next w:val="Normalny"/>
    <w:semiHidden/>
    <w:rsid w:val="008B1EF5"/>
    <w:pPr>
      <w:tabs>
        <w:tab w:val="right" w:pos="9071"/>
      </w:tabs>
      <w:ind w:left="1680"/>
    </w:pPr>
    <w:rPr>
      <w:rFonts w:ascii="Times New Roman" w:hAnsi="Times New Roman"/>
      <w:sz w:val="18"/>
      <w:szCs w:val="20"/>
    </w:rPr>
  </w:style>
  <w:style w:type="character" w:customStyle="1" w:styleId="NagwekZnak">
    <w:name w:val="Nagłówek Znak"/>
    <w:link w:val="Nagwek"/>
    <w:semiHidden/>
    <w:rsid w:val="00F32B19"/>
    <w:rPr>
      <w:rFonts w:ascii="Arial" w:hAnsi="Arial"/>
      <w:szCs w:val="24"/>
    </w:rPr>
  </w:style>
  <w:style w:type="paragraph" w:styleId="Cytat">
    <w:name w:val="Quote"/>
    <w:basedOn w:val="Normalny"/>
    <w:next w:val="Tekstpodstawowy"/>
    <w:link w:val="CytatZnak"/>
    <w:qFormat/>
    <w:rsid w:val="0004609E"/>
    <w:pPr>
      <w:spacing w:after="280"/>
    </w:pPr>
    <w:rPr>
      <w:i/>
      <w:szCs w:val="20"/>
    </w:rPr>
  </w:style>
  <w:style w:type="paragraph" w:styleId="Stopka">
    <w:name w:val="footer"/>
    <w:basedOn w:val="Normalny"/>
    <w:link w:val="StopkaZnak"/>
    <w:semiHidden/>
    <w:rsid w:val="00B51D5A"/>
    <w:pPr>
      <w:tabs>
        <w:tab w:val="center" w:pos="4536"/>
        <w:tab w:val="right" w:pos="9072"/>
      </w:tabs>
    </w:pPr>
  </w:style>
  <w:style w:type="character" w:styleId="Uwydatnienie">
    <w:name w:val="Emphasis"/>
    <w:qFormat/>
    <w:rsid w:val="00D003EC"/>
    <w:rPr>
      <w:rFonts w:ascii="Arial" w:hAnsi="Arial"/>
      <w:b/>
      <w:iCs/>
      <w:color w:val="auto"/>
      <w:sz w:val="20"/>
      <w:szCs w:val="24"/>
      <w:u w:val="none"/>
      <w:lang w:val="de-DE" w:eastAsia="de-DE" w:bidi="ar-SA"/>
    </w:rPr>
  </w:style>
  <w:style w:type="paragraph" w:customStyle="1" w:styleId="Fuzeile1">
    <w:name w:val="Fußzeile1"/>
    <w:basedOn w:val="Tekstpodstawowy"/>
    <w:link w:val="FooterZchnZchn"/>
    <w:semiHidden/>
    <w:rsid w:val="00F21FA3"/>
    <w:pPr>
      <w:spacing w:after="0" w:line="240" w:lineRule="auto"/>
    </w:pPr>
    <w:rPr>
      <w:color w:val="307795"/>
      <w:sz w:val="15"/>
      <w:szCs w:val="15"/>
    </w:rPr>
  </w:style>
  <w:style w:type="character" w:customStyle="1" w:styleId="FooterZchnZchn">
    <w:name w:val="Footer Zchn Zchn"/>
    <w:link w:val="Fuzeile1"/>
    <w:semiHidden/>
    <w:rsid w:val="003B0B1C"/>
    <w:rPr>
      <w:rFonts w:ascii="Arial" w:hAnsi="Arial"/>
      <w:color w:val="307795"/>
      <w:sz w:val="15"/>
      <w:szCs w:val="15"/>
    </w:rPr>
  </w:style>
  <w:style w:type="paragraph" w:customStyle="1" w:styleId="Nummerierung">
    <w:name w:val="Nummerierung"/>
    <w:basedOn w:val="Tekstpodstawowy"/>
    <w:link w:val="NummerierungZchn"/>
    <w:rsid w:val="003B5979"/>
    <w:pPr>
      <w:numPr>
        <w:numId w:val="31"/>
      </w:numPr>
      <w:tabs>
        <w:tab w:val="left" w:pos="357"/>
      </w:tabs>
      <w:spacing w:after="0"/>
      <w:ind w:left="357" w:hanging="357"/>
    </w:pPr>
  </w:style>
  <w:style w:type="paragraph" w:styleId="Tekstpodstawowywcity">
    <w:name w:val="Body Text Indent"/>
    <w:basedOn w:val="Normalny"/>
    <w:link w:val="TekstpodstawowywcityZnak"/>
    <w:rsid w:val="00D92A1F"/>
    <w:pPr>
      <w:spacing w:after="280"/>
      <w:ind w:left="357"/>
    </w:pPr>
    <w:rPr>
      <w:rFonts w:cs="Arial"/>
    </w:rPr>
  </w:style>
  <w:style w:type="paragraph" w:customStyle="1" w:styleId="Stichpunkt">
    <w:name w:val="Stichpunkt"/>
    <w:basedOn w:val="Normalny"/>
    <w:link w:val="StichpunktZchn"/>
    <w:rsid w:val="00A93FA9"/>
    <w:pPr>
      <w:numPr>
        <w:numId w:val="20"/>
      </w:numPr>
      <w:tabs>
        <w:tab w:val="clear" w:pos="720"/>
        <w:tab w:val="num" w:pos="357"/>
      </w:tabs>
      <w:spacing w:after="120"/>
      <w:ind w:left="993" w:hanging="284"/>
    </w:pPr>
    <w:rPr>
      <w:rFonts w:cs="Arial"/>
      <w:szCs w:val="22"/>
    </w:rPr>
  </w:style>
  <w:style w:type="paragraph" w:customStyle="1" w:styleId="Unterberschrift">
    <w:name w:val="Unterüberschrift"/>
    <w:basedOn w:val="Normalny"/>
    <w:rsid w:val="00FE3898"/>
    <w:pPr>
      <w:spacing w:after="280"/>
    </w:pPr>
    <w:rPr>
      <w:b/>
    </w:rPr>
  </w:style>
  <w:style w:type="character" w:customStyle="1" w:styleId="AngenommenerAntragZchn">
    <w:name w:val="Angenommener Antrag Zchn"/>
    <w:link w:val="AngenommenerAntrag"/>
    <w:rsid w:val="003D2596"/>
    <w:rPr>
      <w:rFonts w:ascii="Arial" w:hAnsi="Arial"/>
      <w:b/>
      <w:i/>
      <w:lang w:val="de-DE" w:eastAsia="de-DE" w:bidi="ar-SA"/>
    </w:rPr>
  </w:style>
  <w:style w:type="paragraph" w:customStyle="1" w:styleId="Anlage-n">
    <w:name w:val="Anlage/-n"/>
    <w:basedOn w:val="Normalny"/>
    <w:rsid w:val="0028551E"/>
    <w:pPr>
      <w:numPr>
        <w:numId w:val="37"/>
      </w:numPr>
      <w:tabs>
        <w:tab w:val="left" w:pos="357"/>
      </w:tabs>
      <w:ind w:left="357" w:hanging="357"/>
    </w:pPr>
  </w:style>
  <w:style w:type="paragraph" w:customStyle="1" w:styleId="Kontaktdaten">
    <w:name w:val="Kontaktdaten"/>
    <w:basedOn w:val="Normalny"/>
    <w:semiHidden/>
    <w:rsid w:val="00F615CF"/>
    <w:pPr>
      <w:spacing w:line="240" w:lineRule="exact"/>
      <w:jc w:val="right"/>
    </w:pPr>
    <w:rPr>
      <w:sz w:val="15"/>
      <w:szCs w:val="15"/>
    </w:rPr>
  </w:style>
  <w:style w:type="paragraph" w:customStyle="1" w:styleId="Hauptberschrift">
    <w:name w:val="Hauptüberschrift"/>
    <w:basedOn w:val="Normalny"/>
    <w:next w:val="Tekstpodstawowy"/>
    <w:uiPriority w:val="99"/>
    <w:semiHidden/>
    <w:rsid w:val="003D2596"/>
    <w:pPr>
      <w:spacing w:after="280"/>
    </w:pPr>
    <w:rPr>
      <w:b/>
      <w:sz w:val="24"/>
      <w:szCs w:val="26"/>
    </w:rPr>
  </w:style>
  <w:style w:type="paragraph" w:customStyle="1" w:styleId="Zwischenberschrift">
    <w:name w:val="Zwischenüberschrift"/>
    <w:basedOn w:val="Unterberschrift"/>
    <w:next w:val="Tekstpodstawowy"/>
    <w:rsid w:val="00396FB1"/>
    <w:rPr>
      <w:szCs w:val="20"/>
    </w:rPr>
  </w:style>
  <w:style w:type="character" w:customStyle="1" w:styleId="TekstpodstawowywcityZnak">
    <w:name w:val="Tekst podstawowy wcięty Znak"/>
    <w:link w:val="Tekstpodstawowywcity"/>
    <w:rsid w:val="00D92A1F"/>
    <w:rPr>
      <w:rFonts w:ascii="Arial" w:hAnsi="Arial" w:cs="Arial"/>
      <w:szCs w:val="24"/>
      <w:lang w:val="de-DE" w:eastAsia="de-DE" w:bidi="ar-SA"/>
    </w:rPr>
  </w:style>
  <w:style w:type="character" w:customStyle="1" w:styleId="StopkaZnak">
    <w:name w:val="Stopka Znak"/>
    <w:link w:val="Stopka"/>
    <w:semiHidden/>
    <w:rsid w:val="006C422E"/>
    <w:rPr>
      <w:rFonts w:ascii="Arial" w:hAnsi="Arial"/>
      <w:szCs w:val="24"/>
    </w:rPr>
  </w:style>
  <w:style w:type="character" w:customStyle="1" w:styleId="Nagwek2Znak">
    <w:name w:val="Nagłówek 2 Znak"/>
    <w:link w:val="Nagwek2"/>
    <w:rsid w:val="00977869"/>
    <w:rPr>
      <w:rFonts w:ascii="Arial" w:hAnsi="Arial"/>
      <w:b/>
      <w:lang w:val="de-DE" w:eastAsia="de-DE" w:bidi="ar-SA"/>
    </w:rPr>
  </w:style>
  <w:style w:type="paragraph" w:customStyle="1" w:styleId="Spiegelstrich">
    <w:name w:val="Spiegelstrich"/>
    <w:basedOn w:val="Nummerierung"/>
    <w:link w:val="SpiegelstrichZchn"/>
    <w:qFormat/>
    <w:rsid w:val="00FE3898"/>
    <w:pPr>
      <w:numPr>
        <w:numId w:val="38"/>
      </w:numPr>
      <w:spacing w:after="120"/>
    </w:pPr>
  </w:style>
  <w:style w:type="paragraph" w:styleId="Tekstpodstawowywcity2">
    <w:name w:val="Body Text Indent 2"/>
    <w:basedOn w:val="Normalny"/>
    <w:link w:val="Tekstpodstawowywcity2Znak"/>
    <w:semiHidden/>
    <w:rsid w:val="003B0B1C"/>
    <w:pPr>
      <w:spacing w:line="240" w:lineRule="exact"/>
      <w:ind w:left="125"/>
    </w:pPr>
    <w:rPr>
      <w:sz w:val="18"/>
    </w:rPr>
  </w:style>
  <w:style w:type="character" w:customStyle="1" w:styleId="Tekstpodstawowywcity2Znak">
    <w:name w:val="Tekst podstawowy wcięty 2 Znak"/>
    <w:link w:val="Tekstpodstawowywcity2"/>
    <w:semiHidden/>
    <w:rsid w:val="003B0B1C"/>
    <w:rPr>
      <w:rFonts w:ascii="Arial" w:hAnsi="Arial"/>
      <w:sz w:val="18"/>
      <w:szCs w:val="24"/>
    </w:rPr>
  </w:style>
  <w:style w:type="paragraph" w:customStyle="1" w:styleId="a">
    <w:name w:val="a"/>
    <w:aliases w:val="b,c - Aufzählung"/>
    <w:basedOn w:val="Nummerierung"/>
    <w:link w:val="aZchn"/>
    <w:qFormat/>
    <w:rsid w:val="00E67361"/>
    <w:pPr>
      <w:numPr>
        <w:numId w:val="39"/>
      </w:numPr>
      <w:spacing w:after="120"/>
    </w:pPr>
  </w:style>
  <w:style w:type="character" w:customStyle="1" w:styleId="NummerierungZchn">
    <w:name w:val="Nummerierung Zchn"/>
    <w:basedOn w:val="TekstpodstawowyZnak"/>
    <w:link w:val="Nummerierung"/>
    <w:rsid w:val="00FE3898"/>
    <w:rPr>
      <w:rFonts w:ascii="Arial" w:hAnsi="Arial"/>
      <w:szCs w:val="24"/>
    </w:rPr>
  </w:style>
  <w:style w:type="character" w:customStyle="1" w:styleId="SpiegelstrichZchn">
    <w:name w:val="Spiegelstrich Zchn"/>
    <w:basedOn w:val="NummerierungZchn"/>
    <w:link w:val="Spiegelstrich"/>
    <w:rsid w:val="00FE3898"/>
    <w:rPr>
      <w:rFonts w:ascii="Arial" w:hAnsi="Arial"/>
      <w:szCs w:val="24"/>
    </w:rPr>
  </w:style>
  <w:style w:type="character" w:customStyle="1" w:styleId="aZchn">
    <w:name w:val="a Zchn"/>
    <w:aliases w:val="b Zchn,c - Aufzählung Zchn"/>
    <w:basedOn w:val="NummerierungZchn"/>
    <w:link w:val="a"/>
    <w:rsid w:val="00E67361"/>
    <w:rPr>
      <w:rFonts w:ascii="Arial" w:hAnsi="Arial"/>
      <w:szCs w:val="24"/>
    </w:rPr>
  </w:style>
  <w:style w:type="paragraph" w:styleId="Tekstdymka">
    <w:name w:val="Balloon Text"/>
    <w:basedOn w:val="Normalny"/>
    <w:link w:val="TekstdymkaZnak"/>
    <w:rsid w:val="002235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235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7027E-5B98-4DF9-9308-2A143D3C2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806</Words>
  <Characters>4842</Characters>
  <Application>Microsoft Office Word</Application>
  <DocSecurity>0</DocSecurity>
  <Lines>40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</vt:lpstr>
      <vt:lpstr>S</vt:lpstr>
    </vt:vector>
  </TitlesOfParts>
  <Company>J&amp;K</Company>
  <LinksUpToDate>false</LinksUpToDate>
  <CharactersWithSpaces>5637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creator>Cornelia Kaschel-Blumenthal</dc:creator>
  <cp:lastModifiedBy>Anna Paciorek</cp:lastModifiedBy>
  <cp:revision>2</cp:revision>
  <cp:lastPrinted>2018-10-26T09:53:00Z</cp:lastPrinted>
  <dcterms:created xsi:type="dcterms:W3CDTF">2018-11-30T11:35:00Z</dcterms:created>
  <dcterms:modified xsi:type="dcterms:W3CDTF">2018-11-30T11:35:00Z</dcterms:modified>
</cp:coreProperties>
</file>