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D166A" w14:textId="3EF9C213" w:rsidR="00B70823" w:rsidRPr="00166A66" w:rsidRDefault="00B70823" w:rsidP="00B70823">
      <w:pPr>
        <w:pStyle w:val="cf0"/>
        <w:spacing w:before="0" w:beforeAutospacing="0" w:after="0" w:afterAutospacing="0"/>
        <w:jc w:val="center"/>
        <w:rPr>
          <w:rFonts w:ascii="Helvetica" w:hAnsi="Helvetica" w:cs="Helvetica"/>
          <w:b/>
          <w:iCs/>
          <w:color w:val="474747"/>
          <w:sz w:val="22"/>
          <w:szCs w:val="22"/>
          <w:lang w:val="en-US"/>
        </w:rPr>
      </w:pPr>
      <w:bookmarkStart w:id="0" w:name="_GoBack"/>
      <w:bookmarkEnd w:id="0"/>
      <w:r w:rsidRPr="00166A66">
        <w:rPr>
          <w:rFonts w:ascii="Helvetica" w:hAnsi="Helvetica" w:cs="Helvetica"/>
          <w:b/>
          <w:iCs/>
          <w:color w:val="474747"/>
          <w:sz w:val="22"/>
          <w:szCs w:val="22"/>
          <w:lang w:val="en-US"/>
        </w:rPr>
        <w:t>COUNTRY REPORT</w:t>
      </w:r>
    </w:p>
    <w:p w14:paraId="031CBC3A" w14:textId="7B8D6B18" w:rsidR="00B70823" w:rsidRPr="00166A66" w:rsidRDefault="00B70823" w:rsidP="00B70823">
      <w:pPr>
        <w:pStyle w:val="cf0"/>
        <w:spacing w:before="0" w:beforeAutospacing="0" w:after="0" w:afterAutospacing="0"/>
        <w:jc w:val="center"/>
        <w:rPr>
          <w:rFonts w:ascii="Helvetica" w:hAnsi="Helvetica" w:cs="Helvetica"/>
          <w:b/>
          <w:iCs/>
          <w:color w:val="474747"/>
          <w:sz w:val="22"/>
          <w:szCs w:val="22"/>
          <w:lang w:val="en-US"/>
        </w:rPr>
      </w:pPr>
      <w:r w:rsidRPr="00166A66">
        <w:rPr>
          <w:rFonts w:ascii="Helvetica" w:hAnsi="Helvetica" w:cs="Helvetica"/>
          <w:b/>
          <w:iCs/>
          <w:color w:val="474747"/>
          <w:sz w:val="22"/>
          <w:szCs w:val="22"/>
          <w:lang w:val="en-US"/>
        </w:rPr>
        <w:t>LEGAL COUNSELS IN HUNGARY</w:t>
      </w:r>
    </w:p>
    <w:p w14:paraId="5F03AE58" w14:textId="4544CD86" w:rsidR="00B70823" w:rsidRPr="00166A66" w:rsidRDefault="00B70823" w:rsidP="00B70823">
      <w:pPr>
        <w:pStyle w:val="cf0"/>
        <w:spacing w:before="0" w:beforeAutospacing="0" w:after="0" w:afterAutospacing="0"/>
        <w:jc w:val="center"/>
        <w:rPr>
          <w:rFonts w:ascii="Helvetica" w:hAnsi="Helvetica" w:cs="Helvetica"/>
          <w:b/>
          <w:iCs/>
          <w:color w:val="474747"/>
          <w:sz w:val="22"/>
          <w:szCs w:val="22"/>
          <w:lang w:val="en-US"/>
        </w:rPr>
      </w:pPr>
      <w:r w:rsidRPr="00166A66">
        <w:rPr>
          <w:rFonts w:ascii="Helvetica" w:hAnsi="Helvetica" w:cs="Helvetica"/>
          <w:b/>
          <w:iCs/>
          <w:color w:val="474747"/>
          <w:sz w:val="22"/>
          <w:szCs w:val="22"/>
          <w:lang w:val="en-US"/>
        </w:rPr>
        <w:t>BERLIN</w:t>
      </w:r>
    </w:p>
    <w:p w14:paraId="76F3A27B" w14:textId="77777777" w:rsidR="008A27A8" w:rsidRPr="00166A66" w:rsidRDefault="00B70823" w:rsidP="008A27A8">
      <w:pPr>
        <w:pStyle w:val="cf0"/>
        <w:spacing w:before="0" w:beforeAutospacing="0" w:after="0" w:afterAutospacing="0"/>
        <w:jc w:val="center"/>
        <w:rPr>
          <w:rFonts w:ascii="Helvetica" w:hAnsi="Helvetica" w:cs="Helvetica"/>
          <w:b/>
          <w:iCs/>
          <w:color w:val="474747"/>
          <w:sz w:val="22"/>
          <w:szCs w:val="22"/>
          <w:lang w:val="en-US"/>
        </w:rPr>
      </w:pPr>
      <w:r w:rsidRPr="00166A66">
        <w:rPr>
          <w:rFonts w:ascii="Helvetica" w:hAnsi="Helvetica" w:cs="Helvetica"/>
          <w:b/>
          <w:iCs/>
          <w:color w:val="474747"/>
          <w:sz w:val="22"/>
          <w:szCs w:val="22"/>
          <w:lang w:val="en-US"/>
        </w:rPr>
        <w:t>2018</w:t>
      </w:r>
    </w:p>
    <w:p w14:paraId="5797AEE5" w14:textId="66A74619" w:rsidR="00124B8F" w:rsidRPr="00166A66" w:rsidRDefault="00124B8F" w:rsidP="008A27A8">
      <w:pPr>
        <w:pStyle w:val="cf0"/>
        <w:spacing w:before="0" w:beforeAutospacing="0" w:after="0" w:afterAutospacing="0"/>
        <w:jc w:val="center"/>
        <w:rPr>
          <w:rFonts w:ascii="Helvetica" w:hAnsi="Helvetica" w:cs="Helvetica"/>
          <w:b/>
          <w:iCs/>
          <w:color w:val="474747"/>
          <w:sz w:val="22"/>
          <w:szCs w:val="22"/>
          <w:lang w:val="en-US"/>
        </w:rPr>
      </w:pPr>
    </w:p>
    <w:p w14:paraId="17A2E400" w14:textId="7BAD4C8E" w:rsidR="002331FC" w:rsidRPr="00166A66" w:rsidRDefault="002F6DB1" w:rsidP="008A27A8">
      <w:pPr>
        <w:pStyle w:val="cf0"/>
        <w:spacing w:before="0" w:beforeAutospacing="0" w:after="0" w:afterAutospacing="0"/>
        <w:ind w:left="-709"/>
        <w:jc w:val="both"/>
        <w:rPr>
          <w:rFonts w:ascii="Helvetica" w:hAnsi="Helvetica" w:cs="Helvetica"/>
          <w:b/>
          <w:iCs/>
          <w:color w:val="474747"/>
          <w:lang w:val="en-US"/>
        </w:rPr>
      </w:pPr>
      <w:r w:rsidRPr="00166A66">
        <w:rPr>
          <w:rFonts w:ascii="Helvetica" w:hAnsi="Helvetica" w:cs="Helvetica"/>
          <w:b/>
          <w:iCs/>
          <w:color w:val="474747"/>
          <w:lang w:val="en-US"/>
        </w:rPr>
        <w:t xml:space="preserve">Old </w:t>
      </w:r>
      <w:r w:rsidR="002477BD" w:rsidRPr="00166A66">
        <w:rPr>
          <w:rFonts w:ascii="Helvetica" w:hAnsi="Helvetica" w:cs="Helvetica"/>
          <w:b/>
          <w:color w:val="474747"/>
          <w:lang w:val="en-US"/>
        </w:rPr>
        <w:t xml:space="preserve">Act on Attorneys at Law </w:t>
      </w:r>
      <w:r w:rsidR="002331FC" w:rsidRPr="00166A66">
        <w:rPr>
          <w:rFonts w:ascii="Helvetica" w:hAnsi="Helvetica" w:cs="Helvetica"/>
          <w:b/>
          <w:iCs/>
          <w:color w:val="474747"/>
          <w:lang w:val="en-US"/>
        </w:rPr>
        <w:t xml:space="preserve">and </w:t>
      </w:r>
      <w:r w:rsidR="002331FC" w:rsidRPr="00166A66">
        <w:rPr>
          <w:rFonts w:ascii="Helvetica" w:hAnsi="Helvetica" w:cs="Helvetica"/>
          <w:b/>
          <w:color w:val="474747"/>
          <w:lang w:val="en-US"/>
        </w:rPr>
        <w:t>Historical background</w:t>
      </w:r>
    </w:p>
    <w:p w14:paraId="4ACD9414" w14:textId="77777777" w:rsidR="002331FC" w:rsidRPr="00166A66" w:rsidRDefault="002331FC" w:rsidP="008230EC">
      <w:pPr>
        <w:pStyle w:val="cf0"/>
        <w:spacing w:before="0" w:beforeAutospacing="0" w:after="0" w:afterAutospacing="0"/>
        <w:jc w:val="both"/>
        <w:rPr>
          <w:rFonts w:ascii="Helvetica" w:hAnsi="Helvetica" w:cs="Helvetica"/>
          <w:color w:val="474747"/>
          <w:lang w:val="en-US"/>
        </w:rPr>
      </w:pPr>
    </w:p>
    <w:p w14:paraId="38B2130F" w14:textId="607882DB" w:rsidR="002331FC" w:rsidRPr="00166A66" w:rsidRDefault="002331FC" w:rsidP="00B70823">
      <w:pPr>
        <w:pStyle w:val="cf0"/>
        <w:spacing w:before="0" w:beforeAutospacing="0" w:after="0" w:afterAutospacing="0"/>
        <w:ind w:left="-675" w:hanging="34"/>
        <w:jc w:val="both"/>
        <w:rPr>
          <w:rFonts w:ascii="Helvetica" w:hAnsi="Helvetica" w:cs="Helvetica"/>
          <w:b/>
          <w:iCs/>
          <w:color w:val="474747"/>
          <w:lang w:val="en-US"/>
        </w:rPr>
      </w:pPr>
      <w:r w:rsidRPr="00166A66">
        <w:rPr>
          <w:rFonts w:ascii="Helvetica" w:hAnsi="Helvetica" w:cs="Helvetica"/>
          <w:b/>
          <w:iCs/>
          <w:color w:val="474747"/>
          <w:lang w:val="en-US"/>
        </w:rPr>
        <w:t xml:space="preserve">Why </w:t>
      </w:r>
      <w:r w:rsidR="00F41B82">
        <w:rPr>
          <w:rFonts w:ascii="Helvetica" w:hAnsi="Helvetica" w:cs="Helvetica"/>
          <w:b/>
          <w:iCs/>
          <w:color w:val="474747"/>
          <w:lang w:val="en-US"/>
        </w:rPr>
        <w:t xml:space="preserve">did </w:t>
      </w:r>
      <w:r w:rsidRPr="00166A66">
        <w:rPr>
          <w:rFonts w:ascii="Helvetica" w:hAnsi="Helvetica" w:cs="Helvetica"/>
          <w:b/>
          <w:iCs/>
          <w:color w:val="474747"/>
          <w:lang w:val="en-US"/>
        </w:rPr>
        <w:t xml:space="preserve">we need a new one? </w:t>
      </w:r>
    </w:p>
    <w:p w14:paraId="4BB695E9" w14:textId="77777777" w:rsidR="002331FC" w:rsidRPr="00166A66" w:rsidRDefault="002331FC" w:rsidP="002331FC">
      <w:pPr>
        <w:pStyle w:val="cf0"/>
        <w:spacing w:before="0" w:beforeAutospacing="0" w:after="0" w:afterAutospacing="0"/>
        <w:ind w:left="-675" w:firstLine="240"/>
        <w:jc w:val="both"/>
        <w:rPr>
          <w:rFonts w:ascii="Helvetica" w:hAnsi="Helvetica" w:cs="Helvetica"/>
          <w:iCs/>
          <w:color w:val="474747"/>
          <w:lang w:val="en-US"/>
        </w:rPr>
      </w:pPr>
    </w:p>
    <w:p w14:paraId="05A536BE" w14:textId="3A94EE00" w:rsidR="002477BD" w:rsidRPr="00166A66" w:rsidRDefault="002F6DB1" w:rsidP="00B70823">
      <w:pPr>
        <w:pStyle w:val="cf0"/>
        <w:spacing w:before="0" w:beforeAutospacing="0" w:after="0" w:afterAutospacing="0"/>
        <w:ind w:left="-675" w:hanging="34"/>
        <w:jc w:val="both"/>
        <w:rPr>
          <w:rFonts w:ascii="Helvetica" w:hAnsi="Helvetica" w:cs="Helvetica"/>
          <w:iCs/>
          <w:color w:val="474747"/>
          <w:lang w:val="en-US"/>
        </w:rPr>
      </w:pPr>
      <w:r w:rsidRPr="00166A66">
        <w:rPr>
          <w:rFonts w:ascii="Helvetica" w:hAnsi="Helvetica" w:cs="Helvetica"/>
          <w:iCs/>
          <w:color w:val="474747"/>
          <w:lang w:val="en-US"/>
        </w:rPr>
        <w:t xml:space="preserve">Major </w:t>
      </w:r>
      <w:r w:rsidR="0070543A" w:rsidRPr="00166A66">
        <w:rPr>
          <w:rFonts w:ascii="Helvetica" w:hAnsi="Helvetica" w:cs="Helvetica"/>
          <w:iCs/>
          <w:color w:val="474747"/>
          <w:lang w:val="en-US"/>
        </w:rPr>
        <w:t>economic</w:t>
      </w:r>
      <w:r w:rsidRPr="00166A66">
        <w:rPr>
          <w:rFonts w:ascii="Helvetica" w:hAnsi="Helvetica" w:cs="Helvetica"/>
          <w:iCs/>
          <w:color w:val="474747"/>
          <w:lang w:val="en-US"/>
        </w:rPr>
        <w:t xml:space="preserve"> and social changes, frequent modifications of the act</w:t>
      </w:r>
      <w:r w:rsidR="002477BD" w:rsidRPr="00166A66">
        <w:rPr>
          <w:rFonts w:ascii="Helvetica" w:hAnsi="Helvetica" w:cs="Helvetica"/>
          <w:iCs/>
          <w:color w:val="474747"/>
          <w:lang w:val="en-US"/>
        </w:rPr>
        <w:t xml:space="preserve"> have </w:t>
      </w:r>
      <w:r w:rsidR="00D702C6">
        <w:rPr>
          <w:rFonts w:ascii="Helvetica" w:hAnsi="Helvetica" w:cs="Helvetica"/>
          <w:iCs/>
          <w:color w:val="474747"/>
          <w:lang w:val="en-US"/>
        </w:rPr>
        <w:t>happened</w:t>
      </w:r>
      <w:r w:rsidRPr="00166A66">
        <w:rPr>
          <w:rFonts w:ascii="Helvetica" w:hAnsi="Helvetica" w:cs="Helvetica"/>
          <w:iCs/>
          <w:color w:val="474747"/>
          <w:lang w:val="en-US"/>
        </w:rPr>
        <w:t>.</w:t>
      </w:r>
      <w:r w:rsidR="002331FC" w:rsidRPr="00166A66">
        <w:rPr>
          <w:rFonts w:ascii="Helvetica" w:hAnsi="Helvetica" w:cs="Helvetica"/>
          <w:iCs/>
          <w:color w:val="474747"/>
          <w:lang w:val="en-US"/>
        </w:rPr>
        <w:t xml:space="preserve"> </w:t>
      </w:r>
    </w:p>
    <w:p w14:paraId="2FB55DF5" w14:textId="77777777" w:rsidR="002477BD" w:rsidRPr="00166A66" w:rsidRDefault="002477BD" w:rsidP="00447E89">
      <w:pPr>
        <w:pStyle w:val="cf0"/>
        <w:spacing w:before="0" w:beforeAutospacing="0" w:after="0" w:afterAutospacing="0"/>
        <w:ind w:left="-675" w:firstLine="240"/>
        <w:jc w:val="both"/>
        <w:rPr>
          <w:rFonts w:ascii="Helvetica" w:hAnsi="Helvetica" w:cs="Helvetica"/>
          <w:iCs/>
          <w:color w:val="474747"/>
          <w:lang w:val="en-US"/>
        </w:rPr>
      </w:pPr>
    </w:p>
    <w:p w14:paraId="48902EF7" w14:textId="0A6469BC" w:rsidR="00B70823" w:rsidRPr="00166A66" w:rsidRDefault="002F6DB1" w:rsidP="00B70823">
      <w:pPr>
        <w:pStyle w:val="cf0"/>
        <w:spacing w:before="0" w:beforeAutospacing="0" w:after="0" w:afterAutospacing="0"/>
        <w:ind w:left="-675" w:hanging="34"/>
        <w:jc w:val="both"/>
        <w:rPr>
          <w:rFonts w:ascii="Helvetica" w:hAnsi="Helvetica" w:cs="Helvetica"/>
          <w:color w:val="474747"/>
          <w:lang w:val="en-US"/>
        </w:rPr>
      </w:pPr>
      <w:r w:rsidRPr="00166A66">
        <w:rPr>
          <w:rFonts w:ascii="Helvetica" w:hAnsi="Helvetica" w:cs="Helvetica"/>
          <w:color w:val="474747"/>
          <w:lang w:val="en-US"/>
        </w:rPr>
        <w:t xml:space="preserve">The legislator would regulate </w:t>
      </w:r>
      <w:r w:rsidR="002331FC" w:rsidRPr="00166A66">
        <w:rPr>
          <w:rFonts w:ascii="Helvetica" w:hAnsi="Helvetica" w:cs="Helvetica"/>
          <w:color w:val="474747"/>
          <w:lang w:val="en-US"/>
        </w:rPr>
        <w:t xml:space="preserve">only </w:t>
      </w:r>
      <w:r w:rsidRPr="00166A66">
        <w:rPr>
          <w:rFonts w:ascii="Helvetica" w:hAnsi="Helvetica" w:cs="Helvetica"/>
          <w:color w:val="474747"/>
          <w:lang w:val="en-US"/>
        </w:rPr>
        <w:t>those activies of the legal counsels, which has direct c</w:t>
      </w:r>
      <w:r w:rsidR="002331FC" w:rsidRPr="00166A66">
        <w:rPr>
          <w:rFonts w:ascii="Helvetica" w:hAnsi="Helvetica" w:cs="Helvetica"/>
          <w:color w:val="474747"/>
          <w:lang w:val="en-US"/>
        </w:rPr>
        <w:t>onnection with the jurisdiction, so</w:t>
      </w:r>
      <w:r w:rsidR="002477BD" w:rsidRPr="00166A66">
        <w:rPr>
          <w:rFonts w:ascii="Helvetica" w:hAnsi="Helvetica" w:cs="Helvetica"/>
          <w:color w:val="474747"/>
          <w:lang w:val="en-US"/>
        </w:rPr>
        <w:t xml:space="preserve"> for example those which are</w:t>
      </w:r>
      <w:r w:rsidR="002331FC" w:rsidRPr="00166A66">
        <w:rPr>
          <w:rFonts w:ascii="Helvetica" w:hAnsi="Helvetica" w:cs="Helvetica"/>
          <w:color w:val="474747"/>
          <w:lang w:val="en-US"/>
        </w:rPr>
        <w:t xml:space="preserve"> related</w:t>
      </w:r>
      <w:r w:rsidR="002477BD" w:rsidRPr="00166A66">
        <w:rPr>
          <w:rFonts w:ascii="Helvetica" w:hAnsi="Helvetica" w:cs="Helvetica"/>
          <w:color w:val="474747"/>
          <w:lang w:val="en-US"/>
        </w:rPr>
        <w:t xml:space="preserve"> </w:t>
      </w:r>
      <w:r w:rsidR="002331FC" w:rsidRPr="00166A66">
        <w:rPr>
          <w:rFonts w:ascii="Helvetica" w:hAnsi="Helvetica" w:cs="Helvetica"/>
          <w:color w:val="474747"/>
          <w:lang w:val="en-US"/>
        </w:rPr>
        <w:t>to legal representation and countersigning of legal documents</w:t>
      </w:r>
      <w:r w:rsidR="002477BD" w:rsidRPr="00166A66">
        <w:rPr>
          <w:rFonts w:ascii="Helvetica" w:hAnsi="Helvetica" w:cs="Helvetica"/>
          <w:color w:val="474747"/>
          <w:lang w:val="en-US"/>
        </w:rPr>
        <w:t>.</w:t>
      </w:r>
      <w:r w:rsidR="00B70823" w:rsidRPr="00166A66">
        <w:rPr>
          <w:rFonts w:ascii="Helvetica" w:hAnsi="Helvetica" w:cs="Helvetica"/>
          <w:color w:val="474747"/>
          <w:lang w:val="en-US"/>
        </w:rPr>
        <w:t xml:space="preserve"> The provision of these activities is only possible with Bar registration, they are the so-called „Bar Counsels”.</w:t>
      </w:r>
    </w:p>
    <w:p w14:paraId="272D742D" w14:textId="77777777" w:rsidR="002331FC" w:rsidRPr="00166A66" w:rsidRDefault="002331FC" w:rsidP="00447E89">
      <w:pPr>
        <w:pStyle w:val="cf0"/>
        <w:spacing w:before="0" w:beforeAutospacing="0" w:after="0" w:afterAutospacing="0"/>
        <w:ind w:left="-675" w:firstLine="240"/>
        <w:jc w:val="both"/>
        <w:rPr>
          <w:rFonts w:ascii="Helvetica" w:hAnsi="Helvetica" w:cs="Helvetica"/>
          <w:color w:val="474747"/>
          <w:lang w:val="en-US"/>
        </w:rPr>
      </w:pPr>
    </w:p>
    <w:p w14:paraId="35CD38A4" w14:textId="5CABD6D3" w:rsidR="002331FC" w:rsidRPr="001F2310" w:rsidRDefault="001F2310" w:rsidP="001F2310">
      <w:pPr>
        <w:pStyle w:val="cf0"/>
        <w:numPr>
          <w:ilvl w:val="0"/>
          <w:numId w:val="6"/>
        </w:numPr>
        <w:spacing w:before="0" w:beforeAutospacing="0" w:after="0" w:afterAutospacing="0"/>
        <w:jc w:val="both"/>
        <w:rPr>
          <w:rFonts w:ascii="Helvetica" w:hAnsi="Helvetica" w:cs="Helvetica"/>
          <w:b/>
          <w:color w:val="474747"/>
          <w:lang w:val="en-US"/>
        </w:rPr>
      </w:pPr>
      <w:r w:rsidRPr="001F2310">
        <w:rPr>
          <w:rFonts w:ascii="Helvetica" w:hAnsi="Helvetica" w:cs="Helvetica"/>
          <w:b/>
          <w:color w:val="474747"/>
          <w:lang w:val="en-US"/>
        </w:rPr>
        <w:t>General background</w:t>
      </w:r>
    </w:p>
    <w:p w14:paraId="25799D25" w14:textId="77777777" w:rsidR="002F6DB1" w:rsidRPr="00166A66" w:rsidRDefault="002F6DB1" w:rsidP="00447E89">
      <w:pPr>
        <w:pStyle w:val="cf0"/>
        <w:spacing w:before="0" w:beforeAutospacing="0" w:after="0" w:afterAutospacing="0"/>
        <w:ind w:left="-675" w:firstLine="240"/>
        <w:jc w:val="both"/>
        <w:rPr>
          <w:rFonts w:ascii="Helvetica" w:hAnsi="Helvetica" w:cs="Helvetica"/>
          <w:color w:val="474747"/>
          <w:lang w:val="en-US"/>
        </w:rPr>
      </w:pPr>
    </w:p>
    <w:p w14:paraId="0B46A0C7" w14:textId="77777777" w:rsidR="002477BD" w:rsidRPr="00166A66" w:rsidRDefault="002331FC" w:rsidP="00B70823">
      <w:pPr>
        <w:pStyle w:val="cf0"/>
        <w:spacing w:before="0" w:beforeAutospacing="0" w:after="0" w:afterAutospacing="0"/>
        <w:ind w:left="-675" w:hanging="34"/>
        <w:jc w:val="both"/>
        <w:rPr>
          <w:rFonts w:ascii="Helvetica" w:hAnsi="Helvetica" w:cs="Helvetica"/>
          <w:b/>
          <w:color w:val="474747"/>
          <w:lang w:val="en-US"/>
        </w:rPr>
      </w:pPr>
      <w:r w:rsidRPr="00166A66">
        <w:rPr>
          <w:rFonts w:ascii="Helvetica" w:hAnsi="Helvetica" w:cs="Helvetica"/>
          <w:b/>
          <w:color w:val="474747"/>
          <w:lang w:val="en-US"/>
        </w:rPr>
        <w:t>The name of the Act –</w:t>
      </w:r>
      <w:r w:rsidR="00CE6074" w:rsidRPr="00166A66">
        <w:rPr>
          <w:rFonts w:ascii="Helvetica" w:hAnsi="Helvetica" w:cs="Helvetica"/>
          <w:b/>
          <w:color w:val="474747"/>
          <w:lang w:val="en-US"/>
        </w:rPr>
        <w:t xml:space="preserve"> not Act on Attorneys at Law – Act on Legal Practice </w:t>
      </w:r>
    </w:p>
    <w:p w14:paraId="01462BB9" w14:textId="20764093" w:rsidR="002331FC" w:rsidRPr="00166A66" w:rsidRDefault="00CE6074" w:rsidP="00B70823">
      <w:pPr>
        <w:pStyle w:val="cf0"/>
        <w:spacing w:before="0" w:beforeAutospacing="0" w:after="0" w:afterAutospacing="0"/>
        <w:ind w:left="-709"/>
        <w:jc w:val="both"/>
        <w:rPr>
          <w:rFonts w:ascii="Helvetica" w:hAnsi="Helvetica" w:cs="Helvetica"/>
          <w:b/>
          <w:color w:val="474747"/>
          <w:lang w:val="en-US"/>
        </w:rPr>
      </w:pPr>
      <w:r w:rsidRPr="00166A66">
        <w:rPr>
          <w:rFonts w:ascii="Helvetica" w:hAnsi="Helvetica" w:cs="Helvetica"/>
          <w:color w:val="474747"/>
          <w:lang w:val="en-US"/>
        </w:rPr>
        <w:t xml:space="preserve">to ensure that </w:t>
      </w:r>
      <w:r w:rsidRPr="00F41B82">
        <w:rPr>
          <w:rFonts w:ascii="Helvetica" w:hAnsi="Helvetica" w:cs="Helvetica"/>
          <w:color w:val="474747"/>
          <w:u w:val="single"/>
          <w:lang w:val="en-US"/>
        </w:rPr>
        <w:t>unified</w:t>
      </w:r>
      <w:r w:rsidRPr="00166A66">
        <w:rPr>
          <w:rFonts w:ascii="Helvetica" w:hAnsi="Helvetica" w:cs="Helvetica"/>
          <w:color w:val="474747"/>
          <w:lang w:val="en-US"/>
        </w:rPr>
        <w:t xml:space="preserve"> and </w:t>
      </w:r>
      <w:r w:rsidRPr="00F41B82">
        <w:rPr>
          <w:rFonts w:ascii="Helvetica" w:hAnsi="Helvetica" w:cs="Helvetica"/>
          <w:color w:val="474747"/>
          <w:u w:val="single"/>
          <w:lang w:val="en-US"/>
        </w:rPr>
        <w:t>equal</w:t>
      </w:r>
      <w:r w:rsidRPr="00166A66">
        <w:rPr>
          <w:rFonts w:ascii="Helvetica" w:hAnsi="Helvetica" w:cs="Helvetica"/>
          <w:color w:val="474747"/>
          <w:lang w:val="en-US"/>
        </w:rPr>
        <w:t xml:space="preserve"> </w:t>
      </w:r>
      <w:r w:rsidR="00166A66" w:rsidRPr="00166A66">
        <w:rPr>
          <w:rFonts w:ascii="Helvetica" w:hAnsi="Helvetica" w:cs="Helvetica"/>
          <w:color w:val="474747"/>
          <w:lang w:val="en-US"/>
        </w:rPr>
        <w:t xml:space="preserve">conditions </w:t>
      </w:r>
      <w:r w:rsidRPr="00166A66">
        <w:rPr>
          <w:rFonts w:ascii="Helvetica" w:hAnsi="Helvetica" w:cs="Helvetica"/>
          <w:color w:val="474747"/>
          <w:lang w:val="en-US"/>
        </w:rPr>
        <w:t>could be applied for those who carry out legal activity</w:t>
      </w:r>
      <w:r w:rsidR="001F2310">
        <w:rPr>
          <w:rFonts w:ascii="Helvetica" w:hAnsi="Helvetica" w:cs="Helvetica"/>
          <w:color w:val="474747"/>
          <w:lang w:val="en-US"/>
        </w:rPr>
        <w:t>, in the following issues</w:t>
      </w:r>
      <w:r w:rsidRPr="00166A66">
        <w:rPr>
          <w:rFonts w:ascii="Helvetica" w:hAnsi="Helvetica" w:cs="Helvetica"/>
          <w:color w:val="474747"/>
          <w:lang w:val="en-US"/>
        </w:rPr>
        <w:t>.</w:t>
      </w:r>
    </w:p>
    <w:p w14:paraId="2060B7E3" w14:textId="77777777" w:rsidR="006670EB" w:rsidRPr="00166A66" w:rsidRDefault="006670EB" w:rsidP="002477BD">
      <w:pPr>
        <w:pStyle w:val="cf0"/>
        <w:spacing w:before="0" w:beforeAutospacing="0" w:after="0" w:afterAutospacing="0"/>
        <w:jc w:val="both"/>
        <w:rPr>
          <w:rFonts w:ascii="Helvetica" w:hAnsi="Helvetica" w:cs="Helvetica"/>
          <w:iCs/>
          <w:color w:val="474747"/>
          <w:lang w:val="en-US"/>
        </w:rPr>
      </w:pPr>
    </w:p>
    <w:p w14:paraId="53352EF2" w14:textId="0A40F36A" w:rsidR="002477BD" w:rsidRPr="00166A66" w:rsidRDefault="002477BD" w:rsidP="002477BD">
      <w:pPr>
        <w:pStyle w:val="cf0"/>
        <w:numPr>
          <w:ilvl w:val="0"/>
          <w:numId w:val="3"/>
        </w:numPr>
        <w:spacing w:before="0" w:beforeAutospacing="0" w:after="0" w:afterAutospacing="0"/>
        <w:jc w:val="both"/>
        <w:rPr>
          <w:rFonts w:ascii="Helvetica" w:hAnsi="Helvetica" w:cs="Helvetica"/>
          <w:iCs/>
          <w:color w:val="474747"/>
          <w:lang w:val="en-US"/>
        </w:rPr>
      </w:pPr>
      <w:r w:rsidRPr="00166A66">
        <w:rPr>
          <w:rFonts w:ascii="Helvetica" w:hAnsi="Helvetica" w:cs="Helvetica"/>
          <w:iCs/>
          <w:color w:val="474747"/>
          <w:lang w:val="en-US"/>
        </w:rPr>
        <w:t xml:space="preserve">the authentic registry </w:t>
      </w:r>
    </w:p>
    <w:p w14:paraId="63B00A7F" w14:textId="297388E2" w:rsidR="002477BD" w:rsidRPr="00166A66" w:rsidRDefault="002477BD" w:rsidP="002477BD">
      <w:pPr>
        <w:pStyle w:val="cf0"/>
        <w:numPr>
          <w:ilvl w:val="0"/>
          <w:numId w:val="3"/>
        </w:numPr>
        <w:spacing w:before="0" w:beforeAutospacing="0" w:after="0" w:afterAutospacing="0"/>
        <w:jc w:val="both"/>
        <w:rPr>
          <w:rFonts w:ascii="Helvetica" w:hAnsi="Helvetica" w:cs="Helvetica"/>
          <w:iCs/>
          <w:color w:val="474747"/>
          <w:lang w:val="en-US"/>
        </w:rPr>
      </w:pPr>
      <w:r w:rsidRPr="00166A66">
        <w:rPr>
          <w:rFonts w:ascii="Helvetica" w:hAnsi="Helvetica" w:cs="Helvetica"/>
          <w:iCs/>
          <w:color w:val="474747"/>
          <w:lang w:val="en-US"/>
        </w:rPr>
        <w:t xml:space="preserve">the code of conduct </w:t>
      </w:r>
      <w:r w:rsidR="00166A66" w:rsidRPr="00166A66">
        <w:rPr>
          <w:rFonts w:ascii="Helvetica" w:hAnsi="Helvetica" w:cs="Helvetica"/>
          <w:iCs/>
          <w:color w:val="474747"/>
          <w:lang w:val="en-US"/>
        </w:rPr>
        <w:t>of</w:t>
      </w:r>
      <w:r w:rsidRPr="00166A66">
        <w:rPr>
          <w:rFonts w:ascii="Helvetica" w:hAnsi="Helvetica" w:cs="Helvetica"/>
          <w:iCs/>
          <w:color w:val="474747"/>
          <w:lang w:val="en-US"/>
        </w:rPr>
        <w:t xml:space="preserve"> the Bar</w:t>
      </w:r>
    </w:p>
    <w:p w14:paraId="7A687CDB" w14:textId="07C9DD4A" w:rsidR="002477BD" w:rsidRPr="00166A66" w:rsidRDefault="002477BD" w:rsidP="002477BD">
      <w:pPr>
        <w:pStyle w:val="cf0"/>
        <w:numPr>
          <w:ilvl w:val="0"/>
          <w:numId w:val="3"/>
        </w:numPr>
        <w:spacing w:before="0" w:beforeAutospacing="0" w:after="0" w:afterAutospacing="0"/>
        <w:jc w:val="both"/>
        <w:rPr>
          <w:rFonts w:ascii="Helvetica" w:hAnsi="Helvetica" w:cs="Helvetica"/>
          <w:iCs/>
          <w:color w:val="474747"/>
          <w:lang w:val="en-US"/>
        </w:rPr>
      </w:pPr>
      <w:r w:rsidRPr="00166A66">
        <w:rPr>
          <w:rFonts w:ascii="Helvetica" w:hAnsi="Helvetica" w:cs="Helvetica"/>
          <w:iCs/>
          <w:color w:val="474747"/>
          <w:lang w:val="en-US"/>
        </w:rPr>
        <w:t>other provisions relating to the profession</w:t>
      </w:r>
    </w:p>
    <w:p w14:paraId="158AC590" w14:textId="50570604" w:rsidR="002477BD" w:rsidRPr="00166A66" w:rsidRDefault="00166A66" w:rsidP="002477BD">
      <w:pPr>
        <w:pStyle w:val="cf0"/>
        <w:numPr>
          <w:ilvl w:val="0"/>
          <w:numId w:val="3"/>
        </w:numPr>
        <w:spacing w:before="0" w:beforeAutospacing="0" w:after="0" w:afterAutospacing="0"/>
        <w:jc w:val="both"/>
        <w:rPr>
          <w:rFonts w:ascii="Helvetica" w:hAnsi="Helvetica" w:cs="Helvetica"/>
          <w:iCs/>
          <w:color w:val="474747"/>
          <w:lang w:val="en-US"/>
        </w:rPr>
      </w:pPr>
      <w:r w:rsidRPr="00166A66">
        <w:rPr>
          <w:rFonts w:ascii="Helvetica" w:hAnsi="Helvetica" w:cs="Helvetica"/>
          <w:iCs/>
          <w:color w:val="474747"/>
          <w:lang w:val="en-US"/>
        </w:rPr>
        <w:t xml:space="preserve">professional </w:t>
      </w:r>
      <w:r w:rsidR="002477BD" w:rsidRPr="00166A66">
        <w:rPr>
          <w:rFonts w:ascii="Helvetica" w:hAnsi="Helvetica" w:cs="Helvetica"/>
          <w:iCs/>
          <w:color w:val="474747"/>
          <w:lang w:val="en-US"/>
        </w:rPr>
        <w:t>supervisory</w:t>
      </w:r>
      <w:r w:rsidR="00F41B82">
        <w:rPr>
          <w:rFonts w:ascii="Helvetica" w:hAnsi="Helvetica" w:cs="Helvetica"/>
          <w:iCs/>
          <w:color w:val="474747"/>
          <w:lang w:val="en-US"/>
        </w:rPr>
        <w:t xml:space="preserve"> and supportive</w:t>
      </w:r>
      <w:r w:rsidR="002477BD" w:rsidRPr="00166A66">
        <w:rPr>
          <w:rFonts w:ascii="Helvetica" w:hAnsi="Helvetica" w:cs="Helvetica"/>
          <w:iCs/>
          <w:color w:val="474747"/>
          <w:lang w:val="en-US"/>
        </w:rPr>
        <w:t xml:space="preserve"> activity of the Bar</w:t>
      </w:r>
    </w:p>
    <w:p w14:paraId="663B074B" w14:textId="0DEEE8EF" w:rsidR="002477BD" w:rsidRPr="00166A66" w:rsidRDefault="002477BD" w:rsidP="002477BD">
      <w:pPr>
        <w:pStyle w:val="cf0"/>
        <w:numPr>
          <w:ilvl w:val="0"/>
          <w:numId w:val="3"/>
        </w:numPr>
        <w:spacing w:before="0" w:beforeAutospacing="0" w:after="0" w:afterAutospacing="0"/>
        <w:jc w:val="both"/>
        <w:rPr>
          <w:rFonts w:ascii="Helvetica" w:hAnsi="Helvetica" w:cs="Helvetica"/>
          <w:iCs/>
          <w:color w:val="474747"/>
          <w:lang w:val="en-US"/>
        </w:rPr>
      </w:pPr>
      <w:r w:rsidRPr="00166A66">
        <w:rPr>
          <w:rFonts w:ascii="Helvetica" w:hAnsi="Helvetica" w:cs="Helvetica"/>
          <w:iCs/>
          <w:color w:val="474747"/>
          <w:lang w:val="en-US"/>
        </w:rPr>
        <w:t>trainings, education</w:t>
      </w:r>
    </w:p>
    <w:p w14:paraId="216ADF2F" w14:textId="3B756FED" w:rsidR="008230EC" w:rsidRPr="00166A66" w:rsidRDefault="008230EC" w:rsidP="002477BD">
      <w:pPr>
        <w:pStyle w:val="cf0"/>
        <w:numPr>
          <w:ilvl w:val="0"/>
          <w:numId w:val="3"/>
        </w:numPr>
        <w:spacing w:before="0" w:beforeAutospacing="0" w:after="0" w:afterAutospacing="0"/>
        <w:jc w:val="both"/>
        <w:rPr>
          <w:rFonts w:ascii="Helvetica" w:hAnsi="Helvetica" w:cs="Helvetica"/>
          <w:iCs/>
          <w:color w:val="474747"/>
          <w:lang w:val="en-US"/>
        </w:rPr>
      </w:pPr>
      <w:r w:rsidRPr="00166A66">
        <w:rPr>
          <w:rFonts w:ascii="Helvetica" w:hAnsi="Helvetica" w:cs="Helvetica"/>
          <w:iCs/>
          <w:color w:val="474747"/>
          <w:lang w:val="en-US"/>
        </w:rPr>
        <w:t xml:space="preserve">disciplinary </w:t>
      </w:r>
      <w:r w:rsidR="00166A66" w:rsidRPr="00166A66">
        <w:rPr>
          <w:rFonts w:ascii="Helvetica" w:hAnsi="Helvetica" w:cs="Helvetica"/>
          <w:iCs/>
          <w:color w:val="474747"/>
          <w:lang w:val="en-US"/>
        </w:rPr>
        <w:t>supervision</w:t>
      </w:r>
      <w:r w:rsidRPr="00166A66">
        <w:rPr>
          <w:rFonts w:ascii="Helvetica" w:hAnsi="Helvetica" w:cs="Helvetica"/>
          <w:iCs/>
          <w:color w:val="474747"/>
          <w:lang w:val="en-US"/>
        </w:rPr>
        <w:t xml:space="preserve"> </w:t>
      </w:r>
    </w:p>
    <w:p w14:paraId="738F955B" w14:textId="68C83C0F" w:rsidR="002477BD" w:rsidRDefault="002477BD" w:rsidP="006670EB">
      <w:pPr>
        <w:pStyle w:val="cf0"/>
        <w:spacing w:before="0" w:beforeAutospacing="0" w:after="0" w:afterAutospacing="0"/>
        <w:ind w:left="-675"/>
        <w:jc w:val="both"/>
        <w:rPr>
          <w:rFonts w:ascii="Helvetica" w:hAnsi="Helvetica" w:cs="Helvetica"/>
          <w:iCs/>
          <w:color w:val="474747"/>
          <w:lang w:val="en-US"/>
        </w:rPr>
      </w:pPr>
    </w:p>
    <w:p w14:paraId="605A4961" w14:textId="77777777" w:rsidR="001F2310" w:rsidRPr="00166A66" w:rsidRDefault="001F2310" w:rsidP="001F2310">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The Act uses the expression </w:t>
      </w:r>
      <w:r>
        <w:rPr>
          <w:rFonts w:ascii="Helvetica" w:hAnsi="Helvetica" w:cs="Helvetica"/>
          <w:iCs/>
          <w:color w:val="474747"/>
          <w:lang w:val="en-US"/>
        </w:rPr>
        <w:t>“</w:t>
      </w:r>
      <w:r w:rsidRPr="00166A66">
        <w:rPr>
          <w:rFonts w:ascii="Helvetica" w:hAnsi="Helvetica" w:cs="Helvetica"/>
          <w:iCs/>
          <w:color w:val="474747"/>
          <w:lang w:val="en-US"/>
        </w:rPr>
        <w:t>legal profession</w:t>
      </w:r>
      <w:r>
        <w:rPr>
          <w:rFonts w:ascii="Helvetica" w:hAnsi="Helvetica" w:cs="Helvetica"/>
          <w:iCs/>
          <w:color w:val="474747"/>
          <w:lang w:val="en-US"/>
        </w:rPr>
        <w:t>”</w:t>
      </w:r>
      <w:r w:rsidRPr="00166A66">
        <w:rPr>
          <w:rFonts w:ascii="Helvetica" w:hAnsi="Helvetica" w:cs="Helvetica"/>
          <w:iCs/>
          <w:color w:val="474747"/>
          <w:lang w:val="en-US"/>
        </w:rPr>
        <w:t xml:space="preserve"> on a basic</w:t>
      </w:r>
      <w:r>
        <w:rPr>
          <w:rFonts w:ascii="Helvetica" w:hAnsi="Helvetica" w:cs="Helvetica"/>
          <w:iCs/>
          <w:color w:val="474747"/>
          <w:lang w:val="en-US"/>
        </w:rPr>
        <w:t>, comprehensive</w:t>
      </w:r>
      <w:r w:rsidRPr="00166A66">
        <w:rPr>
          <w:rFonts w:ascii="Helvetica" w:hAnsi="Helvetica" w:cs="Helvetica"/>
          <w:iCs/>
          <w:color w:val="474747"/>
          <w:lang w:val="en-US"/>
        </w:rPr>
        <w:t xml:space="preserve"> level. It can be seen, that this activity is directly connected to law enforcement and the judiciary and involves every person providing legal practice.</w:t>
      </w:r>
    </w:p>
    <w:p w14:paraId="02BE0AC6" w14:textId="2439F09E" w:rsidR="001F2310" w:rsidRDefault="001F2310" w:rsidP="001F2310">
      <w:pPr>
        <w:pStyle w:val="cf0"/>
        <w:spacing w:before="0" w:beforeAutospacing="0" w:after="0" w:afterAutospacing="0"/>
        <w:ind w:left="-675"/>
        <w:jc w:val="both"/>
        <w:rPr>
          <w:rFonts w:ascii="Helvetica" w:hAnsi="Helvetica" w:cs="Helvetica"/>
          <w:iCs/>
          <w:color w:val="474747"/>
          <w:lang w:val="en-US"/>
        </w:rPr>
      </w:pPr>
    </w:p>
    <w:p w14:paraId="51BC99D3" w14:textId="77777777" w:rsidR="00974C2A" w:rsidRPr="00166A66" w:rsidRDefault="00974C2A" w:rsidP="00974C2A">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Act integrates under the name of “Bar Counsel” those who carr</w:t>
      </w:r>
      <w:r>
        <w:rPr>
          <w:rFonts w:ascii="Helvetica" w:hAnsi="Helvetica" w:cs="Helvetica"/>
          <w:iCs/>
          <w:color w:val="474747"/>
          <w:lang w:val="en-US"/>
        </w:rPr>
        <w:t>y</w:t>
      </w:r>
      <w:r w:rsidRPr="00166A66">
        <w:rPr>
          <w:rFonts w:ascii="Helvetica" w:hAnsi="Helvetica" w:cs="Helvetica"/>
          <w:iCs/>
          <w:color w:val="474747"/>
          <w:lang w:val="en-US"/>
        </w:rPr>
        <w:t xml:space="preserve"> out legal practice in employment legal relationship or civil service legal relationship or </w:t>
      </w:r>
      <w:r>
        <w:rPr>
          <w:rFonts w:ascii="Helvetica" w:hAnsi="Helvetica" w:cs="Helvetica"/>
          <w:iCs/>
          <w:color w:val="474747"/>
          <w:lang w:val="en-US"/>
        </w:rPr>
        <w:t xml:space="preserve">by </w:t>
      </w:r>
      <w:r w:rsidRPr="00166A66">
        <w:rPr>
          <w:rFonts w:ascii="Helvetica" w:hAnsi="Helvetica" w:cs="Helvetica"/>
          <w:iCs/>
          <w:color w:val="474747"/>
          <w:lang w:val="en-US"/>
        </w:rPr>
        <w:t xml:space="preserve">other voluntary activity carried out for public interest. </w:t>
      </w:r>
    </w:p>
    <w:p w14:paraId="569BD7BE" w14:textId="77777777" w:rsidR="00974C2A" w:rsidRPr="00166A66" w:rsidRDefault="00974C2A" w:rsidP="001F2310">
      <w:pPr>
        <w:pStyle w:val="cf0"/>
        <w:spacing w:before="0" w:beforeAutospacing="0" w:after="0" w:afterAutospacing="0"/>
        <w:ind w:left="-675"/>
        <w:jc w:val="both"/>
        <w:rPr>
          <w:rFonts w:ascii="Helvetica" w:hAnsi="Helvetica" w:cs="Helvetica"/>
          <w:iCs/>
          <w:color w:val="474747"/>
          <w:lang w:val="en-US"/>
        </w:rPr>
      </w:pPr>
    </w:p>
    <w:p w14:paraId="54BBE627" w14:textId="1B3A35A8" w:rsidR="00294EAA" w:rsidRPr="00166A66" w:rsidRDefault="00294EAA" w:rsidP="00294EAA">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b/>
          <w:iCs/>
          <w:color w:val="474747"/>
          <w:lang w:val="en-US"/>
        </w:rPr>
        <w:t>The registration is voluntary based</w:t>
      </w:r>
      <w:r w:rsidR="001F2310">
        <w:rPr>
          <w:rFonts w:ascii="Helvetica" w:hAnsi="Helvetica" w:cs="Helvetica"/>
          <w:b/>
          <w:iCs/>
          <w:color w:val="474747"/>
          <w:lang w:val="en-US"/>
        </w:rPr>
        <w:t xml:space="preserve">, as </w:t>
      </w:r>
      <w:r w:rsidRPr="00166A66">
        <w:rPr>
          <w:rFonts w:ascii="Helvetica" w:hAnsi="Helvetica" w:cs="Helvetica"/>
          <w:iCs/>
          <w:color w:val="474747"/>
          <w:lang w:val="en-US"/>
        </w:rPr>
        <w:t>it is not mandatory for every legal counsel, but legal representation and the countersigning of legal documents can be carried out only by registered legal counsels.</w:t>
      </w:r>
      <w:r w:rsidR="00A909A9" w:rsidRPr="00166A66">
        <w:rPr>
          <w:rFonts w:ascii="Helvetica" w:hAnsi="Helvetica" w:cs="Helvetica"/>
          <w:iCs/>
          <w:color w:val="474747"/>
          <w:lang w:val="en-US"/>
        </w:rPr>
        <w:t xml:space="preserve"> The legal counsels in the public sector are only affected by the registration, if they act before civil courts in litigation where legal representation is mandatory.</w:t>
      </w:r>
    </w:p>
    <w:p w14:paraId="3FA12B61" w14:textId="77777777" w:rsidR="00C235D2" w:rsidRPr="00166A66" w:rsidRDefault="00C235D2" w:rsidP="00A42F0C">
      <w:pPr>
        <w:pStyle w:val="cf0"/>
        <w:spacing w:before="0" w:beforeAutospacing="0" w:after="0" w:afterAutospacing="0"/>
        <w:ind w:left="-675"/>
        <w:jc w:val="both"/>
        <w:rPr>
          <w:rFonts w:ascii="Helvetica" w:hAnsi="Helvetica" w:cs="Helvetica"/>
          <w:iCs/>
          <w:color w:val="474747"/>
          <w:lang w:val="en-US"/>
        </w:rPr>
      </w:pPr>
    </w:p>
    <w:p w14:paraId="6FE0052E" w14:textId="54039CF1" w:rsidR="00166A66" w:rsidRPr="00166A66" w:rsidRDefault="00166A66" w:rsidP="00166A66">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b/>
          <w:iCs/>
          <w:color w:val="474747"/>
          <w:lang w:val="en-US"/>
        </w:rPr>
        <w:t xml:space="preserve">The act ensures the opportunity of interoperability </w:t>
      </w:r>
      <w:r w:rsidRPr="00166A66">
        <w:rPr>
          <w:rFonts w:ascii="Helvetica" w:hAnsi="Helvetica" w:cs="Helvetica"/>
          <w:iCs/>
          <w:color w:val="474747"/>
          <w:lang w:val="en-US"/>
        </w:rPr>
        <w:t>between the attorney at law/lawyer and legal counsel status. After 1 year following their registration Bar Counsels may become attorneys at law/lawyers.</w:t>
      </w:r>
    </w:p>
    <w:p w14:paraId="420214F9" w14:textId="77777777" w:rsidR="00A42F0C" w:rsidRPr="00166A66" w:rsidRDefault="00A42F0C" w:rsidP="00A42F0C">
      <w:pPr>
        <w:pStyle w:val="cf0"/>
        <w:spacing w:before="0" w:beforeAutospacing="0" w:after="0" w:afterAutospacing="0"/>
        <w:ind w:left="-675"/>
        <w:jc w:val="both"/>
        <w:rPr>
          <w:rFonts w:ascii="Helvetica" w:hAnsi="Helvetica" w:cs="Helvetica"/>
          <w:iCs/>
          <w:color w:val="474747"/>
          <w:lang w:val="en-US"/>
        </w:rPr>
      </w:pPr>
    </w:p>
    <w:p w14:paraId="623CE9D8" w14:textId="66371E00" w:rsidR="00811AE8" w:rsidRPr="00166A66" w:rsidRDefault="00804E2B" w:rsidP="00A42F0C">
      <w:pPr>
        <w:pStyle w:val="cf0"/>
        <w:spacing w:before="0" w:beforeAutospacing="0" w:after="0" w:afterAutospacing="0"/>
        <w:ind w:left="-675"/>
        <w:jc w:val="both"/>
        <w:rPr>
          <w:rFonts w:ascii="Helvetica" w:hAnsi="Helvetica" w:cs="Helvetica"/>
          <w:iCs/>
          <w:color w:val="474747"/>
          <w:lang w:val="en-US"/>
        </w:rPr>
      </w:pPr>
      <w:r>
        <w:rPr>
          <w:rFonts w:ascii="Helvetica" w:hAnsi="Helvetica" w:cs="Helvetica"/>
          <w:iCs/>
          <w:color w:val="474747"/>
          <w:lang w:val="en-US"/>
        </w:rPr>
        <w:t>Apart from</w:t>
      </w:r>
      <w:r w:rsidR="00A42F0C" w:rsidRPr="00166A66">
        <w:rPr>
          <w:rFonts w:ascii="Helvetica" w:hAnsi="Helvetica" w:cs="Helvetica"/>
          <w:iCs/>
          <w:color w:val="474747"/>
          <w:lang w:val="en-US"/>
        </w:rPr>
        <w:t xml:space="preserve"> the basic labour law there is no special legislation concerning those legal c</w:t>
      </w:r>
      <w:r w:rsidR="00BA5138" w:rsidRPr="00166A66">
        <w:rPr>
          <w:rFonts w:ascii="Helvetica" w:hAnsi="Helvetica" w:cs="Helvetica"/>
          <w:iCs/>
          <w:color w:val="474747"/>
          <w:lang w:val="en-US"/>
        </w:rPr>
        <w:t>ounsels who do not join the Bar because t</w:t>
      </w:r>
      <w:r w:rsidR="00A42F0C" w:rsidRPr="00166A66">
        <w:rPr>
          <w:rFonts w:ascii="Helvetica" w:hAnsi="Helvetica" w:cs="Helvetica"/>
          <w:iCs/>
          <w:color w:val="474747"/>
          <w:lang w:val="en-US"/>
        </w:rPr>
        <w:t xml:space="preserve">heir activity does not connect </w:t>
      </w:r>
      <w:r w:rsidR="00166A66" w:rsidRPr="00166A66">
        <w:rPr>
          <w:rFonts w:ascii="Helvetica" w:hAnsi="Helvetica" w:cs="Helvetica"/>
          <w:iCs/>
          <w:color w:val="474747"/>
          <w:lang w:val="en-US"/>
        </w:rPr>
        <w:t xml:space="preserve">directly </w:t>
      </w:r>
      <w:r w:rsidR="00A42F0C" w:rsidRPr="00166A66">
        <w:rPr>
          <w:rFonts w:ascii="Helvetica" w:hAnsi="Helvetica" w:cs="Helvetica"/>
          <w:iCs/>
          <w:color w:val="474747"/>
          <w:lang w:val="en-US"/>
        </w:rPr>
        <w:t xml:space="preserve">to </w:t>
      </w:r>
      <w:r w:rsidR="00C76345" w:rsidRPr="00166A66">
        <w:rPr>
          <w:rFonts w:ascii="Helvetica" w:hAnsi="Helvetica" w:cs="Helvetica"/>
          <w:iCs/>
          <w:color w:val="474747"/>
          <w:lang w:val="en-US"/>
        </w:rPr>
        <w:t>the judiciary</w:t>
      </w:r>
      <w:r w:rsidR="00A42F0C" w:rsidRPr="00166A66">
        <w:rPr>
          <w:rFonts w:ascii="Helvetica" w:hAnsi="Helvetica" w:cs="Helvetica"/>
          <w:iCs/>
          <w:color w:val="474747"/>
          <w:lang w:val="en-US"/>
        </w:rPr>
        <w:t>.</w:t>
      </w:r>
    </w:p>
    <w:p w14:paraId="1C9D990D" w14:textId="77777777" w:rsidR="00BA5138" w:rsidRPr="00166A66" w:rsidRDefault="00BA5138" w:rsidP="00A42F0C">
      <w:pPr>
        <w:pStyle w:val="cf0"/>
        <w:spacing w:before="0" w:beforeAutospacing="0" w:after="0" w:afterAutospacing="0"/>
        <w:ind w:left="-675"/>
        <w:jc w:val="both"/>
        <w:rPr>
          <w:rFonts w:ascii="Helvetica" w:hAnsi="Helvetica" w:cs="Helvetica"/>
          <w:iCs/>
          <w:color w:val="474747"/>
          <w:lang w:val="en-US"/>
        </w:rPr>
      </w:pPr>
    </w:p>
    <w:p w14:paraId="714F0C09" w14:textId="404071B1" w:rsidR="000150A8" w:rsidRPr="00166A66" w:rsidRDefault="00BA5138" w:rsidP="000150A8">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The Act specifies the </w:t>
      </w:r>
      <w:r w:rsidRPr="00F41B82">
        <w:rPr>
          <w:rFonts w:ascii="Helvetica" w:hAnsi="Helvetica" w:cs="Helvetica"/>
          <w:iCs/>
          <w:color w:val="474747"/>
          <w:u w:val="single"/>
          <w:lang w:val="en-US"/>
        </w:rPr>
        <w:t>scope of activities</w:t>
      </w:r>
      <w:r w:rsidRPr="00166A66">
        <w:rPr>
          <w:rFonts w:ascii="Helvetica" w:hAnsi="Helvetica" w:cs="Helvetica"/>
          <w:iCs/>
          <w:color w:val="474747"/>
          <w:lang w:val="en-US"/>
        </w:rPr>
        <w:t xml:space="preserve"> of legal practice and those activities which can be carried out additionally alongside with the legal practice.</w:t>
      </w:r>
    </w:p>
    <w:p w14:paraId="26057913" w14:textId="2B422A2E" w:rsidR="000150A8" w:rsidRPr="00166A66" w:rsidRDefault="001F2310" w:rsidP="000150A8">
      <w:pPr>
        <w:pStyle w:val="cf0"/>
        <w:spacing w:after="0" w:afterAutospacing="0"/>
        <w:ind w:left="-675" w:firstLine="240"/>
        <w:jc w:val="both"/>
        <w:rPr>
          <w:rFonts w:ascii="Helvetica" w:hAnsi="Helvetica" w:cs="Helvetica"/>
          <w:color w:val="474747"/>
          <w:lang w:val="en-US"/>
        </w:rPr>
      </w:pPr>
      <w:r>
        <w:rPr>
          <w:rFonts w:ascii="Helvetica" w:hAnsi="Helvetica" w:cs="Helvetica"/>
          <w:color w:val="474747"/>
          <w:lang w:val="en-US"/>
        </w:rPr>
        <w:lastRenderedPageBreak/>
        <w:t>These are</w:t>
      </w:r>
      <w:r w:rsidR="000150A8" w:rsidRPr="00166A66">
        <w:rPr>
          <w:rFonts w:ascii="Helvetica" w:hAnsi="Helvetica" w:cs="Helvetica"/>
          <w:color w:val="474747"/>
          <w:lang w:val="en-US"/>
        </w:rPr>
        <w:t>:</w:t>
      </w:r>
    </w:p>
    <w:p w14:paraId="3B029815" w14:textId="77777777"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a)</w:t>
      </w:r>
      <w:r w:rsidRPr="00166A66">
        <w:rPr>
          <w:rFonts w:ascii="Helvetica" w:hAnsi="Helvetica" w:cs="Helvetica"/>
          <w:color w:val="474747"/>
          <w:lang w:val="en-US"/>
        </w:rPr>
        <w:t> providing legal representation,</w:t>
      </w:r>
    </w:p>
    <w:p w14:paraId="6D9130B9" w14:textId="6B86C262"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b)</w:t>
      </w:r>
      <w:r w:rsidRPr="00166A66">
        <w:rPr>
          <w:rFonts w:ascii="Helvetica" w:hAnsi="Helvetica" w:cs="Helvetica"/>
          <w:color w:val="474747"/>
          <w:lang w:val="en-US"/>
        </w:rPr>
        <w:t> providing a defence in criminal cases</w:t>
      </w:r>
      <w:r w:rsidR="00B5341F" w:rsidRPr="00166A66">
        <w:rPr>
          <w:rFonts w:ascii="Helvetica" w:hAnsi="Helvetica" w:cs="Helvetica"/>
          <w:color w:val="474747"/>
          <w:lang w:val="en-US"/>
        </w:rPr>
        <w:t xml:space="preserve"> - in the case of the Bar Counsels with serious limitations</w:t>
      </w:r>
      <w:r w:rsidR="00804E2B">
        <w:rPr>
          <w:rFonts w:ascii="Helvetica" w:hAnsi="Helvetica" w:cs="Helvetica"/>
          <w:color w:val="474747"/>
          <w:lang w:val="en-US"/>
        </w:rPr>
        <w:t>,</w:t>
      </w:r>
    </w:p>
    <w:p w14:paraId="760713E7" w14:textId="3345E015"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c)</w:t>
      </w:r>
      <w:r w:rsidRPr="00166A66">
        <w:rPr>
          <w:rFonts w:ascii="Helvetica" w:hAnsi="Helvetica" w:cs="Helvetica"/>
          <w:color w:val="474747"/>
          <w:lang w:val="en-US"/>
        </w:rPr>
        <w:t> providing legal advice,</w:t>
      </w:r>
    </w:p>
    <w:p w14:paraId="089377F0" w14:textId="77777777"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d)</w:t>
      </w:r>
      <w:r w:rsidRPr="00166A66">
        <w:rPr>
          <w:rFonts w:ascii="Helvetica" w:hAnsi="Helvetica" w:cs="Helvetica"/>
          <w:color w:val="474747"/>
          <w:lang w:val="en-US"/>
        </w:rPr>
        <w:t> preparing documents,</w:t>
      </w:r>
    </w:p>
    <w:p w14:paraId="1C6CDEC6" w14:textId="77777777"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e)</w:t>
      </w:r>
      <w:r w:rsidRPr="00166A66">
        <w:rPr>
          <w:rFonts w:ascii="Helvetica" w:hAnsi="Helvetica" w:cs="Helvetica"/>
          <w:color w:val="474747"/>
          <w:lang w:val="en-US"/>
        </w:rPr>
        <w:t> countersigning documents,</w:t>
      </w:r>
    </w:p>
    <w:p w14:paraId="17AB0855" w14:textId="65BD30A4"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f)</w:t>
      </w:r>
      <w:r w:rsidRPr="00166A66">
        <w:rPr>
          <w:rFonts w:ascii="Helvetica" w:hAnsi="Helvetica" w:cs="Helvetica"/>
          <w:color w:val="474747"/>
          <w:lang w:val="en-US"/>
        </w:rPr>
        <w:t> </w:t>
      </w:r>
      <w:r w:rsidR="00166A66" w:rsidRPr="00166A66">
        <w:rPr>
          <w:rFonts w:ascii="Helvetica" w:hAnsi="Helvetica" w:cs="Helvetica"/>
          <w:color w:val="474747"/>
          <w:lang w:val="en-US"/>
        </w:rPr>
        <w:t>(</w:t>
      </w:r>
      <w:r w:rsidRPr="00166A66">
        <w:rPr>
          <w:rFonts w:ascii="Helvetica" w:hAnsi="Helvetica" w:cs="Helvetica"/>
          <w:color w:val="474747"/>
          <w:lang w:val="en-US"/>
        </w:rPr>
        <w:t>in connection with the above</w:t>
      </w:r>
      <w:r w:rsidR="00166A66" w:rsidRPr="00166A66">
        <w:rPr>
          <w:rFonts w:ascii="Helvetica" w:hAnsi="Helvetica" w:cs="Helvetica"/>
          <w:color w:val="474747"/>
          <w:lang w:val="en-US"/>
        </w:rPr>
        <w:t>)</w:t>
      </w:r>
      <w:r w:rsidRPr="00166A66">
        <w:rPr>
          <w:rFonts w:ascii="Helvetica" w:hAnsi="Helvetica" w:cs="Helvetica"/>
          <w:color w:val="474747"/>
          <w:lang w:val="en-US"/>
        </w:rPr>
        <w:t xml:space="preserve"> convert the prepared documents and their appendices into electronic form,</w:t>
      </w:r>
    </w:p>
    <w:p w14:paraId="176B536A" w14:textId="25FFFFA9"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g)</w:t>
      </w:r>
      <w:r w:rsidRPr="00166A66">
        <w:rPr>
          <w:rFonts w:ascii="Helvetica" w:hAnsi="Helvetica" w:cs="Helvetica"/>
          <w:color w:val="474747"/>
          <w:lang w:val="en-US"/>
        </w:rPr>
        <w:t> </w:t>
      </w:r>
      <w:r w:rsidR="00166A66">
        <w:rPr>
          <w:rFonts w:ascii="Helvetica" w:hAnsi="Helvetica" w:cs="Helvetica"/>
          <w:color w:val="474747"/>
          <w:lang w:val="en-US"/>
        </w:rPr>
        <w:t>(</w:t>
      </w:r>
      <w:r w:rsidRPr="00166A66">
        <w:rPr>
          <w:rFonts w:ascii="Helvetica" w:hAnsi="Helvetica" w:cs="Helvetica"/>
          <w:color w:val="474747"/>
          <w:lang w:val="en-US"/>
        </w:rPr>
        <w:t>in connection with the above</w:t>
      </w:r>
      <w:r w:rsidR="00166A66">
        <w:rPr>
          <w:rFonts w:ascii="Helvetica" w:hAnsi="Helvetica" w:cs="Helvetica"/>
          <w:color w:val="474747"/>
          <w:lang w:val="en-US"/>
        </w:rPr>
        <w:t>)</w:t>
      </w:r>
      <w:r w:rsidRPr="00166A66">
        <w:rPr>
          <w:rFonts w:ascii="Helvetica" w:hAnsi="Helvetica" w:cs="Helvetica"/>
          <w:color w:val="474747"/>
          <w:lang w:val="en-US"/>
        </w:rPr>
        <w:t xml:space="preserve"> hold items deposited.</w:t>
      </w:r>
    </w:p>
    <w:p w14:paraId="1BABCFE3" w14:textId="77777777" w:rsidR="000150A8" w:rsidRPr="00166A66" w:rsidRDefault="000150A8" w:rsidP="000150A8">
      <w:pPr>
        <w:pStyle w:val="cf0"/>
        <w:spacing w:before="0" w:beforeAutospacing="0" w:after="0" w:afterAutospacing="0"/>
        <w:ind w:left="-675" w:firstLine="240"/>
        <w:jc w:val="both"/>
        <w:rPr>
          <w:rFonts w:ascii="Helvetica" w:hAnsi="Helvetica" w:cs="Helvetica"/>
          <w:color w:val="474747"/>
          <w:lang w:val="en-US"/>
        </w:rPr>
      </w:pPr>
    </w:p>
    <w:p w14:paraId="29530ADD" w14:textId="71368EA9" w:rsidR="000150A8" w:rsidRPr="00166A66" w:rsidRDefault="000150A8" w:rsidP="00B70823">
      <w:pPr>
        <w:pStyle w:val="cf0"/>
        <w:spacing w:before="0" w:beforeAutospacing="0" w:after="0" w:afterAutospacing="0"/>
        <w:ind w:left="-675" w:hanging="34"/>
        <w:jc w:val="both"/>
        <w:rPr>
          <w:rFonts w:ascii="Helvetica" w:hAnsi="Helvetica" w:cs="Helvetica"/>
          <w:color w:val="474747"/>
          <w:lang w:val="en-US"/>
        </w:rPr>
      </w:pPr>
      <w:r w:rsidRPr="00166A66">
        <w:rPr>
          <w:rFonts w:ascii="Helvetica" w:hAnsi="Helvetica" w:cs="Helvetica"/>
          <w:color w:val="474747"/>
          <w:lang w:val="en-US"/>
        </w:rPr>
        <w:t xml:space="preserve">The Bar Counsel is entitled to carry out all of the above mentioned legal practice activities except </w:t>
      </w:r>
      <w:r w:rsidR="001F2310">
        <w:rPr>
          <w:rFonts w:ascii="Helvetica" w:hAnsi="Helvetica" w:cs="Helvetica"/>
          <w:color w:val="474747"/>
          <w:lang w:val="en-US"/>
        </w:rPr>
        <w:t>b) and g)</w:t>
      </w:r>
      <w:r w:rsidRPr="00166A66">
        <w:rPr>
          <w:rFonts w:ascii="Helvetica" w:hAnsi="Helvetica" w:cs="Helvetica"/>
          <w:color w:val="474747"/>
          <w:lang w:val="en-US"/>
        </w:rPr>
        <w:t xml:space="preserve">, they are forbidden to </w:t>
      </w:r>
      <w:r w:rsidR="00974C2A">
        <w:rPr>
          <w:rFonts w:ascii="Helvetica" w:hAnsi="Helvetica" w:cs="Helvetica"/>
          <w:color w:val="474747"/>
          <w:lang w:val="en-US"/>
        </w:rPr>
        <w:t>defend individuals</w:t>
      </w:r>
      <w:r w:rsidR="00974C2A" w:rsidRPr="00166A66">
        <w:rPr>
          <w:rFonts w:ascii="Helvetica" w:hAnsi="Helvetica" w:cs="Helvetica"/>
          <w:color w:val="474747"/>
          <w:lang w:val="en-US"/>
        </w:rPr>
        <w:t xml:space="preserve"> </w:t>
      </w:r>
      <w:r w:rsidR="00974C2A">
        <w:rPr>
          <w:rFonts w:ascii="Helvetica" w:hAnsi="Helvetica" w:cs="Helvetica"/>
          <w:color w:val="474747"/>
          <w:lang w:val="en-US"/>
        </w:rPr>
        <w:t>and</w:t>
      </w:r>
      <w:r w:rsidR="00974C2A" w:rsidRPr="00166A66">
        <w:rPr>
          <w:rFonts w:ascii="Helvetica" w:hAnsi="Helvetica" w:cs="Helvetica"/>
          <w:color w:val="474747"/>
          <w:lang w:val="en-US"/>
        </w:rPr>
        <w:t xml:space="preserve"> </w:t>
      </w:r>
      <w:r w:rsidRPr="00166A66">
        <w:rPr>
          <w:rFonts w:ascii="Helvetica" w:hAnsi="Helvetica" w:cs="Helvetica"/>
          <w:color w:val="474747"/>
          <w:lang w:val="en-US"/>
        </w:rPr>
        <w:t>hold items</w:t>
      </w:r>
      <w:r w:rsidR="00B5341F" w:rsidRPr="00166A66">
        <w:rPr>
          <w:rFonts w:ascii="Helvetica" w:hAnsi="Helvetica" w:cs="Helvetica"/>
          <w:color w:val="474747"/>
          <w:lang w:val="en-US"/>
        </w:rPr>
        <w:t xml:space="preserve"> or money</w:t>
      </w:r>
      <w:r w:rsidRPr="00166A66">
        <w:rPr>
          <w:rFonts w:ascii="Helvetica" w:hAnsi="Helvetica" w:cs="Helvetica"/>
          <w:color w:val="474747"/>
          <w:lang w:val="en-US"/>
        </w:rPr>
        <w:t xml:space="preserve"> deposited in connection with the legal practice</w:t>
      </w:r>
      <w:r w:rsidR="00B5341F" w:rsidRPr="00166A66">
        <w:rPr>
          <w:rFonts w:ascii="Helvetica" w:hAnsi="Helvetica" w:cs="Helvetica"/>
          <w:color w:val="474747"/>
          <w:lang w:val="en-US"/>
        </w:rPr>
        <w:t>.</w:t>
      </w:r>
    </w:p>
    <w:p w14:paraId="008DADD5" w14:textId="77777777" w:rsidR="000150A8" w:rsidRPr="00166A66" w:rsidRDefault="000150A8" w:rsidP="00A42F0C">
      <w:pPr>
        <w:pStyle w:val="cf0"/>
        <w:spacing w:before="0" w:beforeAutospacing="0" w:after="0" w:afterAutospacing="0"/>
        <w:ind w:left="-675"/>
        <w:jc w:val="both"/>
        <w:rPr>
          <w:rFonts w:ascii="Helvetica" w:hAnsi="Helvetica" w:cs="Helvetica"/>
          <w:iCs/>
          <w:color w:val="474747"/>
          <w:lang w:val="en-US"/>
        </w:rPr>
      </w:pPr>
    </w:p>
    <w:p w14:paraId="559C5BA6" w14:textId="2CDF4480" w:rsidR="00811AE8" w:rsidRPr="00166A66" w:rsidRDefault="000150A8" w:rsidP="00811AE8">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The provision </w:t>
      </w:r>
      <w:r w:rsidR="00166A66">
        <w:rPr>
          <w:rFonts w:ascii="Helvetica" w:hAnsi="Helvetica" w:cs="Helvetica"/>
          <w:iCs/>
          <w:color w:val="474747"/>
          <w:lang w:val="en-US"/>
        </w:rPr>
        <w:t xml:space="preserve">of </w:t>
      </w:r>
      <w:r w:rsidR="00166A66" w:rsidRPr="00166A66">
        <w:rPr>
          <w:rFonts w:ascii="Helvetica" w:hAnsi="Helvetica" w:cs="Helvetica"/>
          <w:iCs/>
          <w:color w:val="474747"/>
          <w:lang w:val="en-US"/>
        </w:rPr>
        <w:t xml:space="preserve">legal advice </w:t>
      </w:r>
      <w:r w:rsidRPr="00166A66">
        <w:rPr>
          <w:rFonts w:ascii="Helvetica" w:hAnsi="Helvetica" w:cs="Helvetica"/>
          <w:iCs/>
          <w:color w:val="474747"/>
          <w:lang w:val="en-US"/>
        </w:rPr>
        <w:t xml:space="preserve">and </w:t>
      </w:r>
      <w:r w:rsidR="00DF1D8A" w:rsidRPr="00166A66">
        <w:rPr>
          <w:rFonts w:ascii="Helvetica" w:hAnsi="Helvetica" w:cs="Helvetica"/>
          <w:iCs/>
          <w:color w:val="474747"/>
          <w:lang w:val="en-US"/>
        </w:rPr>
        <w:t>preparation</w:t>
      </w:r>
      <w:r w:rsidR="00166A66">
        <w:rPr>
          <w:rFonts w:ascii="Helvetica" w:hAnsi="Helvetica" w:cs="Helvetica"/>
          <w:iCs/>
          <w:color w:val="474747"/>
          <w:lang w:val="en-US"/>
        </w:rPr>
        <w:t xml:space="preserve"> of</w:t>
      </w:r>
      <w:r w:rsidRPr="00166A66">
        <w:rPr>
          <w:rFonts w:ascii="Helvetica" w:hAnsi="Helvetica" w:cs="Helvetica"/>
          <w:iCs/>
          <w:color w:val="474747"/>
          <w:lang w:val="en-US"/>
        </w:rPr>
        <w:t xml:space="preserve"> </w:t>
      </w:r>
      <w:r w:rsidR="00166A66" w:rsidRPr="00166A66">
        <w:rPr>
          <w:rFonts w:ascii="Helvetica" w:hAnsi="Helvetica" w:cs="Helvetica"/>
          <w:iCs/>
          <w:color w:val="474747"/>
          <w:lang w:val="en-US"/>
        </w:rPr>
        <w:t>document</w:t>
      </w:r>
      <w:r w:rsidR="00166A66">
        <w:rPr>
          <w:rFonts w:ascii="Helvetica" w:hAnsi="Helvetica" w:cs="Helvetica"/>
          <w:iCs/>
          <w:color w:val="474747"/>
          <w:lang w:val="en-US"/>
        </w:rPr>
        <w:t>s</w:t>
      </w:r>
      <w:r w:rsidR="00166A66" w:rsidRPr="00166A66">
        <w:rPr>
          <w:rFonts w:ascii="Helvetica" w:hAnsi="Helvetica" w:cs="Helvetica"/>
          <w:iCs/>
          <w:color w:val="474747"/>
          <w:lang w:val="en-US"/>
        </w:rPr>
        <w:t xml:space="preserve"> </w:t>
      </w:r>
      <w:r w:rsidRPr="00166A66">
        <w:rPr>
          <w:rFonts w:ascii="Helvetica" w:hAnsi="Helvetica" w:cs="Helvetica"/>
          <w:iCs/>
          <w:color w:val="474747"/>
          <w:lang w:val="en-US"/>
        </w:rPr>
        <w:t xml:space="preserve">carried out </w:t>
      </w:r>
      <w:r w:rsidR="001F2310">
        <w:rPr>
          <w:rFonts w:ascii="Helvetica" w:hAnsi="Helvetica" w:cs="Helvetica"/>
          <w:iCs/>
          <w:color w:val="474747"/>
          <w:lang w:val="en-US"/>
        </w:rPr>
        <w:t xml:space="preserve">solely </w:t>
      </w:r>
      <w:r w:rsidRPr="00166A66">
        <w:rPr>
          <w:rFonts w:ascii="Helvetica" w:hAnsi="Helvetica" w:cs="Helvetica"/>
          <w:iCs/>
          <w:color w:val="474747"/>
          <w:lang w:val="en-US"/>
        </w:rPr>
        <w:t>for the employer cannot be considered as legal practice.</w:t>
      </w:r>
    </w:p>
    <w:p w14:paraId="41C73947" w14:textId="785A836F" w:rsidR="00236FB4" w:rsidRDefault="00236FB4" w:rsidP="00811AE8">
      <w:pPr>
        <w:pStyle w:val="cf0"/>
        <w:spacing w:before="0" w:beforeAutospacing="0" w:after="0" w:afterAutospacing="0"/>
        <w:ind w:left="-675"/>
        <w:jc w:val="both"/>
        <w:rPr>
          <w:rFonts w:ascii="Helvetica" w:hAnsi="Helvetica" w:cs="Helvetica"/>
          <w:iCs/>
          <w:color w:val="474747"/>
          <w:lang w:val="en-US"/>
        </w:rPr>
      </w:pPr>
    </w:p>
    <w:p w14:paraId="67BED88D" w14:textId="77777777" w:rsidR="001F2310" w:rsidRPr="00166A66" w:rsidRDefault="001F2310" w:rsidP="001F2310">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scope of the act includes the legal clerks operating under the guidance and supervision of Bar Counsels during their training preparation period before the Bar Exam.</w:t>
      </w:r>
    </w:p>
    <w:p w14:paraId="43712C57" w14:textId="77777777" w:rsidR="001F2310" w:rsidRPr="00166A66" w:rsidRDefault="001F2310" w:rsidP="00811AE8">
      <w:pPr>
        <w:pStyle w:val="cf0"/>
        <w:spacing w:before="0" w:beforeAutospacing="0" w:after="0" w:afterAutospacing="0"/>
        <w:ind w:left="-675"/>
        <w:jc w:val="both"/>
        <w:rPr>
          <w:rFonts w:ascii="Helvetica" w:hAnsi="Helvetica" w:cs="Helvetica"/>
          <w:iCs/>
          <w:color w:val="474747"/>
          <w:lang w:val="en-US"/>
        </w:rPr>
      </w:pPr>
    </w:p>
    <w:p w14:paraId="32FA6DAF" w14:textId="645CE36E" w:rsidR="000F7C23" w:rsidRPr="00166A66" w:rsidRDefault="001F2310" w:rsidP="001F2310">
      <w:pPr>
        <w:pStyle w:val="cf0"/>
        <w:numPr>
          <w:ilvl w:val="0"/>
          <w:numId w:val="6"/>
        </w:numPr>
        <w:spacing w:before="0" w:beforeAutospacing="0" w:after="0" w:afterAutospacing="0"/>
        <w:jc w:val="both"/>
        <w:rPr>
          <w:rFonts w:ascii="Helvetica" w:hAnsi="Helvetica" w:cs="Helvetica"/>
          <w:b/>
          <w:iCs/>
          <w:color w:val="474747"/>
          <w:lang w:val="en-US"/>
        </w:rPr>
      </w:pPr>
      <w:r>
        <w:rPr>
          <w:rFonts w:ascii="Helvetica" w:hAnsi="Helvetica" w:cs="Helvetica"/>
          <w:b/>
          <w:iCs/>
          <w:color w:val="474747"/>
          <w:lang w:val="en-US"/>
        </w:rPr>
        <w:t>Who is a Bar Counsel?</w:t>
      </w:r>
    </w:p>
    <w:p w14:paraId="651935D9" w14:textId="36BF37B6" w:rsidR="00C85CA5" w:rsidRPr="00166A66" w:rsidRDefault="00C85CA5" w:rsidP="00B70823">
      <w:pPr>
        <w:pStyle w:val="cf0"/>
        <w:spacing w:after="0" w:afterAutospacing="0"/>
        <w:ind w:left="-675" w:hanging="34"/>
        <w:jc w:val="both"/>
        <w:rPr>
          <w:rFonts w:ascii="Helvetica" w:hAnsi="Helvetica" w:cs="Helvetica"/>
          <w:color w:val="474747"/>
          <w:lang w:val="en-US"/>
        </w:rPr>
      </w:pPr>
      <w:r w:rsidRPr="00166A66">
        <w:rPr>
          <w:rFonts w:ascii="Helvetica" w:hAnsi="Helvetica" w:cs="Helvetica"/>
          <w:color w:val="474747"/>
          <w:shd w:val="clear" w:color="auto" w:fill="FFFFFF"/>
          <w:lang w:val="en-US"/>
        </w:rPr>
        <w:t>Bar counsel</w:t>
      </w:r>
      <w:r w:rsidR="00166A66">
        <w:rPr>
          <w:rFonts w:ascii="Helvetica" w:hAnsi="Helvetica" w:cs="Helvetica"/>
          <w:color w:val="474747"/>
          <w:shd w:val="clear" w:color="auto" w:fill="FFFFFF"/>
          <w:lang w:val="en-US"/>
        </w:rPr>
        <w:t>s</w:t>
      </w:r>
      <w:r w:rsidRPr="00166A66">
        <w:rPr>
          <w:rFonts w:ascii="Helvetica" w:hAnsi="Helvetica" w:cs="Helvetica"/>
          <w:color w:val="474747"/>
          <w:shd w:val="clear" w:color="auto" w:fill="FFFFFF"/>
          <w:lang w:val="en-US"/>
        </w:rPr>
        <w:t xml:space="preserve"> shall pursue </w:t>
      </w:r>
      <w:r w:rsidR="00166A66">
        <w:rPr>
          <w:rFonts w:ascii="Helvetica" w:hAnsi="Helvetica" w:cs="Helvetica"/>
          <w:color w:val="474747"/>
          <w:shd w:val="clear" w:color="auto" w:fill="FFFFFF"/>
          <w:lang w:val="en-US"/>
        </w:rPr>
        <w:t xml:space="preserve">the </w:t>
      </w:r>
      <w:r w:rsidRPr="00166A66">
        <w:rPr>
          <w:rFonts w:ascii="Helvetica" w:hAnsi="Helvetica" w:cs="Helvetica"/>
          <w:color w:val="474747"/>
          <w:shd w:val="clear" w:color="auto" w:fill="FFFFFF"/>
          <w:lang w:val="en-US"/>
        </w:rPr>
        <w:t xml:space="preserve">legal practice within the frameworks of their employment relation, government service, public service, state service, public </w:t>
      </w:r>
      <w:r w:rsidR="00804E2B">
        <w:rPr>
          <w:rFonts w:ascii="Helvetica" w:hAnsi="Helvetica" w:cs="Helvetica"/>
          <w:color w:val="474747"/>
          <w:shd w:val="clear" w:color="auto" w:fill="FFFFFF"/>
          <w:lang w:val="en-US"/>
        </w:rPr>
        <w:t>service</w:t>
      </w:r>
      <w:r w:rsidRPr="00166A66">
        <w:rPr>
          <w:rFonts w:ascii="Helvetica" w:hAnsi="Helvetica" w:cs="Helvetica"/>
          <w:color w:val="474747"/>
          <w:shd w:val="clear" w:color="auto" w:fill="FFFFFF"/>
          <w:lang w:val="en-US"/>
        </w:rPr>
        <w:t xml:space="preserve">, law enforcement, professional and contracted military service legal relation, </w:t>
      </w:r>
      <w:r w:rsidR="00166A66">
        <w:rPr>
          <w:rFonts w:ascii="Helvetica" w:hAnsi="Helvetica" w:cs="Helvetica"/>
          <w:color w:val="474747"/>
          <w:shd w:val="clear" w:color="auto" w:fill="FFFFFF"/>
          <w:lang w:val="en-US"/>
        </w:rPr>
        <w:t xml:space="preserve">in </w:t>
      </w:r>
      <w:r w:rsidRPr="00166A66">
        <w:rPr>
          <w:rFonts w:ascii="Helvetica" w:hAnsi="Helvetica" w:cs="Helvetica"/>
          <w:color w:val="474747"/>
          <w:shd w:val="clear" w:color="auto" w:fill="FFFFFF"/>
          <w:lang w:val="en-US"/>
        </w:rPr>
        <w:t>relation</w:t>
      </w:r>
      <w:r w:rsidR="00166A66">
        <w:rPr>
          <w:rFonts w:ascii="Helvetica" w:hAnsi="Helvetica" w:cs="Helvetica"/>
          <w:color w:val="474747"/>
          <w:shd w:val="clear" w:color="auto" w:fill="FFFFFF"/>
          <w:lang w:val="en-US"/>
        </w:rPr>
        <w:t xml:space="preserve"> with the church</w:t>
      </w:r>
      <w:r w:rsidRPr="00166A66">
        <w:rPr>
          <w:rFonts w:ascii="Helvetica" w:hAnsi="Helvetica" w:cs="Helvetica"/>
          <w:color w:val="474747"/>
          <w:shd w:val="clear" w:color="auto" w:fill="FFFFFF"/>
          <w:lang w:val="en-US"/>
        </w:rPr>
        <w:t>,</w:t>
      </w:r>
      <w:r w:rsidR="0058454C" w:rsidRPr="00166A66">
        <w:rPr>
          <w:rFonts w:ascii="Helvetica" w:hAnsi="Helvetica" w:cs="Helvetica"/>
          <w:color w:val="474747"/>
          <w:shd w:val="clear" w:color="auto" w:fill="FFFFFF"/>
          <w:lang w:val="en-US"/>
        </w:rPr>
        <w:t xml:space="preserve"> </w:t>
      </w:r>
      <w:r w:rsidRPr="00166A66">
        <w:rPr>
          <w:rFonts w:ascii="Helvetica" w:hAnsi="Helvetica" w:cs="Helvetica"/>
          <w:color w:val="474747"/>
          <w:shd w:val="clear" w:color="auto" w:fill="FFFFFF"/>
          <w:lang w:val="en-US"/>
        </w:rPr>
        <w:t>(</w:t>
      </w:r>
      <w:r w:rsidRPr="00166A66">
        <w:rPr>
          <w:rFonts w:ascii="Helvetica" w:hAnsi="Helvetica" w:cs="Helvetica"/>
          <w:color w:val="474747"/>
          <w:lang w:val="en-US"/>
        </w:rPr>
        <w:t xml:space="preserve">collectively as ‘employment relation’), existing with a </w:t>
      </w:r>
      <w:r w:rsidR="00B5341F" w:rsidRPr="00166A66">
        <w:rPr>
          <w:rFonts w:ascii="Helvetica" w:hAnsi="Helvetica" w:cs="Helvetica"/>
          <w:color w:val="474747"/>
          <w:lang w:val="en-US"/>
        </w:rPr>
        <w:t>legal</w:t>
      </w:r>
      <w:r w:rsidRPr="00166A66">
        <w:rPr>
          <w:rFonts w:ascii="Helvetica" w:hAnsi="Helvetica" w:cs="Helvetica"/>
          <w:color w:val="474747"/>
          <w:lang w:val="en-US"/>
        </w:rPr>
        <w:t xml:space="preserve"> </w:t>
      </w:r>
      <w:r w:rsidR="00166A66">
        <w:rPr>
          <w:rFonts w:ascii="Helvetica" w:hAnsi="Helvetica" w:cs="Helvetica"/>
          <w:color w:val="474747"/>
          <w:lang w:val="en-US"/>
        </w:rPr>
        <w:t>entity</w:t>
      </w:r>
      <w:r w:rsidRPr="00166A66">
        <w:rPr>
          <w:rFonts w:ascii="Helvetica" w:hAnsi="Helvetica" w:cs="Helvetica"/>
          <w:color w:val="474747"/>
          <w:lang w:val="en-US"/>
        </w:rPr>
        <w:t xml:space="preserve"> for</w:t>
      </w:r>
    </w:p>
    <w:p w14:paraId="1333C00B" w14:textId="7F562A2B" w:rsidR="00C85CA5" w:rsidRPr="00166A66" w:rsidRDefault="00C85CA5" w:rsidP="00C85CA5">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a)</w:t>
      </w:r>
      <w:r w:rsidRPr="00166A66">
        <w:rPr>
          <w:rFonts w:ascii="Helvetica" w:hAnsi="Helvetica" w:cs="Helvetica"/>
          <w:color w:val="474747"/>
          <w:lang w:val="en-US"/>
        </w:rPr>
        <w:t xml:space="preserve"> their employer </w:t>
      </w:r>
      <w:r w:rsidR="00166A66">
        <w:rPr>
          <w:rFonts w:ascii="Helvetica" w:hAnsi="Helvetica" w:cs="Helvetica"/>
          <w:color w:val="474747"/>
          <w:lang w:val="en-US"/>
        </w:rPr>
        <w:t>(</w:t>
      </w:r>
      <w:r w:rsidRPr="00166A66">
        <w:rPr>
          <w:rFonts w:ascii="Helvetica" w:hAnsi="Helvetica" w:cs="Helvetica"/>
          <w:color w:val="474747"/>
          <w:lang w:val="en-US"/>
        </w:rPr>
        <w:t>notified to bar association register</w:t>
      </w:r>
      <w:r w:rsidR="00166A66">
        <w:rPr>
          <w:rFonts w:ascii="Helvetica" w:hAnsi="Helvetica" w:cs="Helvetica"/>
          <w:color w:val="474747"/>
          <w:lang w:val="en-US"/>
        </w:rPr>
        <w:t>)</w:t>
      </w:r>
      <w:r w:rsidRPr="00166A66">
        <w:rPr>
          <w:rFonts w:ascii="Helvetica" w:hAnsi="Helvetica" w:cs="Helvetica"/>
          <w:color w:val="474747"/>
          <w:lang w:val="en-US"/>
        </w:rPr>
        <w:t xml:space="preserve">, </w:t>
      </w:r>
    </w:p>
    <w:p w14:paraId="435B234A" w14:textId="77777777" w:rsidR="00C85CA5" w:rsidRPr="00166A66" w:rsidRDefault="00C85CA5" w:rsidP="00C85CA5">
      <w:pPr>
        <w:pStyle w:val="cf0"/>
        <w:spacing w:before="0" w:beforeAutospacing="0" w:after="0" w:afterAutospacing="0"/>
        <w:ind w:left="-675" w:firstLine="240"/>
        <w:jc w:val="both"/>
        <w:rPr>
          <w:rFonts w:ascii="Helvetica" w:hAnsi="Helvetica" w:cs="Helvetica"/>
          <w:color w:val="474747"/>
          <w:lang w:val="en-US"/>
        </w:rPr>
      </w:pPr>
      <w:r w:rsidRPr="00166A66">
        <w:rPr>
          <w:rFonts w:ascii="Helvetica" w:hAnsi="Helvetica" w:cs="Helvetica"/>
          <w:i/>
          <w:iCs/>
          <w:color w:val="474747"/>
          <w:lang w:val="en-US"/>
        </w:rPr>
        <w:t>b)</w:t>
      </w:r>
      <w:r w:rsidRPr="00166A66">
        <w:rPr>
          <w:rFonts w:ascii="Helvetica" w:hAnsi="Helvetica" w:cs="Helvetica"/>
          <w:color w:val="474747"/>
          <w:lang w:val="en-US"/>
        </w:rPr>
        <w:t> their employer’s affiliated company, or</w:t>
      </w:r>
    </w:p>
    <w:p w14:paraId="4679118E" w14:textId="1E0D9B53" w:rsidR="00C85CA5" w:rsidRPr="00166A66" w:rsidRDefault="00C85CA5" w:rsidP="00804E2B">
      <w:pPr>
        <w:pStyle w:val="cf0"/>
        <w:spacing w:before="0" w:beforeAutospacing="0" w:after="0" w:afterAutospacing="0"/>
        <w:ind w:left="-675" w:firstLine="240"/>
        <w:jc w:val="both"/>
        <w:rPr>
          <w:rFonts w:ascii="Helvetica" w:hAnsi="Helvetica" w:cs="Helvetica"/>
          <w:b/>
          <w:color w:val="474747"/>
          <w:lang w:val="en-US"/>
        </w:rPr>
      </w:pPr>
      <w:r w:rsidRPr="00166A66">
        <w:rPr>
          <w:rFonts w:ascii="Helvetica" w:hAnsi="Helvetica" w:cs="Helvetica"/>
          <w:i/>
          <w:iCs/>
          <w:color w:val="474747"/>
          <w:lang w:val="en-US"/>
        </w:rPr>
        <w:t>c)</w:t>
      </w:r>
      <w:r w:rsidRPr="00166A66">
        <w:rPr>
          <w:rFonts w:ascii="Helvetica" w:hAnsi="Helvetica" w:cs="Helvetica"/>
          <w:color w:val="474747"/>
          <w:lang w:val="en-US"/>
        </w:rPr>
        <w:t> an organisation maintaining control and maintenance relation with their employer</w:t>
      </w:r>
      <w:r w:rsidR="00804E2B">
        <w:rPr>
          <w:rFonts w:ascii="Helvetica" w:hAnsi="Helvetica" w:cs="Helvetica"/>
          <w:color w:val="474747"/>
          <w:lang w:val="en-US"/>
        </w:rPr>
        <w:t xml:space="preserve"> </w:t>
      </w:r>
      <w:r w:rsidRPr="00166A66">
        <w:rPr>
          <w:rFonts w:ascii="Helvetica" w:hAnsi="Helvetica" w:cs="Helvetica"/>
          <w:b/>
          <w:color w:val="474747"/>
          <w:lang w:val="en-US"/>
        </w:rPr>
        <w:t>as their client.</w:t>
      </w:r>
    </w:p>
    <w:p w14:paraId="31BB7ACC" w14:textId="0062A54D" w:rsidR="00E22F7A" w:rsidRPr="00166A66" w:rsidRDefault="00E22F7A" w:rsidP="00236FB4">
      <w:pPr>
        <w:pStyle w:val="cf0"/>
        <w:spacing w:before="0" w:beforeAutospacing="0" w:after="0" w:afterAutospacing="0"/>
        <w:ind w:left="-675"/>
        <w:jc w:val="both"/>
        <w:rPr>
          <w:rFonts w:ascii="Helvetica" w:hAnsi="Helvetica" w:cs="Helvetica"/>
          <w:color w:val="474747"/>
          <w:lang w:val="en-US"/>
        </w:rPr>
      </w:pPr>
    </w:p>
    <w:p w14:paraId="113613DF" w14:textId="05B3C6ED" w:rsidR="00027464" w:rsidRPr="00166A66" w:rsidRDefault="00166A66" w:rsidP="00E22F7A">
      <w:pPr>
        <w:pStyle w:val="cf0"/>
        <w:spacing w:before="0" w:beforeAutospacing="0" w:after="0" w:afterAutospacing="0"/>
        <w:ind w:left="-675"/>
        <w:jc w:val="both"/>
        <w:rPr>
          <w:rFonts w:ascii="Helvetica" w:hAnsi="Helvetica" w:cs="Helvetica"/>
          <w:color w:val="474747"/>
          <w:shd w:val="clear" w:color="auto" w:fill="FFFFFF"/>
          <w:lang w:val="en-US"/>
        </w:rPr>
      </w:pPr>
      <w:r>
        <w:rPr>
          <w:rFonts w:ascii="Helvetica" w:hAnsi="Helvetica" w:cs="Helvetica"/>
          <w:color w:val="474747"/>
          <w:shd w:val="clear" w:color="auto" w:fill="FFFFFF"/>
          <w:lang w:val="en-US"/>
        </w:rPr>
        <w:t>A Bar Counsel may be em</w:t>
      </w:r>
      <w:r w:rsidR="006F7938">
        <w:rPr>
          <w:rFonts w:ascii="Helvetica" w:hAnsi="Helvetica" w:cs="Helvetica"/>
          <w:color w:val="474747"/>
          <w:shd w:val="clear" w:color="auto" w:fill="FFFFFF"/>
          <w:lang w:val="en-US"/>
        </w:rPr>
        <w:t>ployed</w:t>
      </w:r>
      <w:r w:rsidR="00F41B82">
        <w:rPr>
          <w:rFonts w:ascii="Helvetica" w:hAnsi="Helvetica" w:cs="Helvetica"/>
          <w:color w:val="474747"/>
          <w:shd w:val="clear" w:color="auto" w:fill="FFFFFF"/>
          <w:lang w:val="en-US"/>
        </w:rPr>
        <w:t>,</w:t>
      </w:r>
      <w:r w:rsidR="006F7938">
        <w:rPr>
          <w:rFonts w:ascii="Helvetica" w:hAnsi="Helvetica" w:cs="Helvetica"/>
          <w:color w:val="474747"/>
          <w:shd w:val="clear" w:color="auto" w:fill="FFFFFF"/>
          <w:lang w:val="en-US"/>
        </w:rPr>
        <w:t xml:space="preserve"> as such</w:t>
      </w:r>
      <w:r w:rsidR="00F41B82">
        <w:rPr>
          <w:rFonts w:ascii="Helvetica" w:hAnsi="Helvetica" w:cs="Helvetica"/>
          <w:color w:val="474747"/>
          <w:shd w:val="clear" w:color="auto" w:fill="FFFFFF"/>
          <w:lang w:val="en-US"/>
        </w:rPr>
        <w:t>,</w:t>
      </w:r>
      <w:r w:rsidR="006F7938">
        <w:rPr>
          <w:rFonts w:ascii="Helvetica" w:hAnsi="Helvetica" w:cs="Helvetica"/>
          <w:color w:val="474747"/>
          <w:shd w:val="clear" w:color="auto" w:fill="FFFFFF"/>
          <w:lang w:val="en-US"/>
        </w:rPr>
        <w:t xml:space="preserve"> at 2 legal entities</w:t>
      </w:r>
      <w:r w:rsidR="007F0FE7" w:rsidRPr="007F0FE7">
        <w:rPr>
          <w:rFonts w:ascii="Helvetica" w:hAnsi="Helvetica" w:cs="Helvetica"/>
          <w:color w:val="474747"/>
          <w:shd w:val="clear" w:color="auto" w:fill="FFFFFF"/>
          <w:lang w:val="en-US"/>
        </w:rPr>
        <w:t xml:space="preserve"> </w:t>
      </w:r>
      <w:r w:rsidR="007F0FE7">
        <w:rPr>
          <w:rFonts w:ascii="Helvetica" w:hAnsi="Helvetica" w:cs="Helvetica"/>
          <w:color w:val="474747"/>
          <w:shd w:val="clear" w:color="auto" w:fill="FFFFFF"/>
          <w:lang w:val="en-US"/>
        </w:rPr>
        <w:t>maximum</w:t>
      </w:r>
      <w:r w:rsidR="006F7938">
        <w:rPr>
          <w:rFonts w:ascii="Helvetica" w:hAnsi="Helvetica" w:cs="Helvetica"/>
          <w:color w:val="474747"/>
          <w:shd w:val="clear" w:color="auto" w:fill="FFFFFF"/>
          <w:lang w:val="en-US"/>
        </w:rPr>
        <w:t xml:space="preserve">, not including in this number </w:t>
      </w:r>
      <w:r w:rsidR="007F0FE7">
        <w:rPr>
          <w:rFonts w:ascii="Helvetica" w:hAnsi="Helvetica" w:cs="Helvetica"/>
          <w:color w:val="474747"/>
          <w:shd w:val="clear" w:color="auto" w:fill="FFFFFF"/>
          <w:lang w:val="en-US"/>
        </w:rPr>
        <w:t xml:space="preserve">sections </w:t>
      </w:r>
      <w:r w:rsidR="006F7938">
        <w:rPr>
          <w:rFonts w:ascii="Helvetica" w:hAnsi="Helvetica" w:cs="Helvetica"/>
          <w:color w:val="474747"/>
          <w:shd w:val="clear" w:color="auto" w:fill="FFFFFF"/>
          <w:lang w:val="en-US"/>
        </w:rPr>
        <w:t>b) and c) above.</w:t>
      </w:r>
    </w:p>
    <w:p w14:paraId="57F21001" w14:textId="77777777" w:rsidR="00E331DA" w:rsidRPr="00166A66" w:rsidRDefault="00E331DA" w:rsidP="00E22F7A">
      <w:pPr>
        <w:pStyle w:val="cf0"/>
        <w:spacing w:before="0" w:beforeAutospacing="0" w:after="0" w:afterAutospacing="0"/>
        <w:ind w:left="-675"/>
        <w:jc w:val="both"/>
        <w:rPr>
          <w:rFonts w:ascii="Helvetica" w:hAnsi="Helvetica" w:cs="Helvetica"/>
          <w:color w:val="474747"/>
          <w:shd w:val="clear" w:color="auto" w:fill="FFFFFF"/>
          <w:lang w:val="en-US"/>
        </w:rPr>
      </w:pPr>
    </w:p>
    <w:p w14:paraId="2B7CBE56" w14:textId="682E2A9A" w:rsidR="004C48FE" w:rsidRPr="00166A66" w:rsidRDefault="004C48FE" w:rsidP="00E22F7A">
      <w:pPr>
        <w:pStyle w:val="cf0"/>
        <w:spacing w:before="0" w:beforeAutospacing="0" w:after="0" w:afterAutospacing="0"/>
        <w:ind w:left="-675"/>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 xml:space="preserve">The </w:t>
      </w:r>
      <w:r w:rsidR="006F7938">
        <w:rPr>
          <w:rFonts w:ascii="Helvetica" w:hAnsi="Helvetica" w:cs="Helvetica"/>
          <w:color w:val="474747"/>
          <w:shd w:val="clear" w:color="auto" w:fill="FFFFFF"/>
          <w:lang w:val="en-US"/>
        </w:rPr>
        <w:t>territorial</w:t>
      </w:r>
      <w:r w:rsidR="006F7938" w:rsidRPr="00166A66">
        <w:rPr>
          <w:rFonts w:ascii="Helvetica" w:hAnsi="Helvetica" w:cs="Helvetica"/>
          <w:color w:val="474747"/>
          <w:shd w:val="clear" w:color="auto" w:fill="FFFFFF"/>
          <w:lang w:val="en-US"/>
        </w:rPr>
        <w:t xml:space="preserve"> </w:t>
      </w:r>
      <w:r w:rsidRPr="00166A66">
        <w:rPr>
          <w:rFonts w:ascii="Helvetica" w:hAnsi="Helvetica" w:cs="Helvetica"/>
          <w:color w:val="474747"/>
          <w:shd w:val="clear" w:color="auto" w:fill="FFFFFF"/>
          <w:lang w:val="en-US"/>
        </w:rPr>
        <w:t xml:space="preserve">bar </w:t>
      </w:r>
      <w:r w:rsidR="006F7938">
        <w:rPr>
          <w:rFonts w:ascii="Helvetica" w:hAnsi="Helvetica" w:cs="Helvetica"/>
          <w:color w:val="474747"/>
          <w:shd w:val="clear" w:color="auto" w:fill="FFFFFF"/>
          <w:lang w:val="en-US"/>
        </w:rPr>
        <w:t xml:space="preserve">registers the </w:t>
      </w:r>
      <w:r w:rsidRPr="00166A66">
        <w:rPr>
          <w:rFonts w:ascii="Helvetica" w:hAnsi="Helvetica" w:cs="Helvetica"/>
          <w:color w:val="474747"/>
          <w:shd w:val="clear" w:color="auto" w:fill="FFFFFF"/>
          <w:lang w:val="en-US"/>
        </w:rPr>
        <w:t xml:space="preserve">Bar Counsels upon </w:t>
      </w:r>
      <w:r w:rsidR="006F7938">
        <w:rPr>
          <w:rFonts w:ascii="Helvetica" w:hAnsi="Helvetica" w:cs="Helvetica"/>
          <w:color w:val="474747"/>
          <w:shd w:val="clear" w:color="auto" w:fill="FFFFFF"/>
          <w:lang w:val="en-US"/>
        </w:rPr>
        <w:t>his or her</w:t>
      </w:r>
      <w:r w:rsidR="006F7938" w:rsidRPr="00166A66">
        <w:rPr>
          <w:rFonts w:ascii="Helvetica" w:hAnsi="Helvetica" w:cs="Helvetica"/>
          <w:color w:val="474747"/>
          <w:shd w:val="clear" w:color="auto" w:fill="FFFFFF"/>
          <w:lang w:val="en-US"/>
        </w:rPr>
        <w:t xml:space="preserve"> </w:t>
      </w:r>
      <w:r w:rsidRPr="00166A66">
        <w:rPr>
          <w:rFonts w:ascii="Helvetica" w:hAnsi="Helvetica" w:cs="Helvetica"/>
          <w:color w:val="474747"/>
          <w:shd w:val="clear" w:color="auto" w:fill="FFFFFF"/>
          <w:lang w:val="en-US"/>
        </w:rPr>
        <w:t xml:space="preserve">request </w:t>
      </w:r>
      <w:r w:rsidR="006F7938">
        <w:rPr>
          <w:rFonts w:ascii="Helvetica" w:hAnsi="Helvetica" w:cs="Helvetica"/>
          <w:color w:val="474747"/>
          <w:shd w:val="clear" w:color="auto" w:fill="FFFFFF"/>
          <w:lang w:val="en-US"/>
        </w:rPr>
        <w:t>if the applicant</w:t>
      </w:r>
      <w:r w:rsidR="006F7938" w:rsidRPr="00166A66">
        <w:rPr>
          <w:rFonts w:ascii="Helvetica" w:hAnsi="Helvetica" w:cs="Helvetica"/>
          <w:color w:val="474747"/>
          <w:shd w:val="clear" w:color="auto" w:fill="FFFFFF"/>
          <w:lang w:val="en-US"/>
        </w:rPr>
        <w:t xml:space="preserve"> </w:t>
      </w:r>
      <w:r w:rsidRPr="00166A66">
        <w:rPr>
          <w:rFonts w:ascii="Helvetica" w:hAnsi="Helvetica" w:cs="Helvetica"/>
          <w:color w:val="474747"/>
          <w:shd w:val="clear" w:color="auto" w:fill="FFFFFF"/>
          <w:lang w:val="en-US"/>
        </w:rPr>
        <w:t>fulfill</w:t>
      </w:r>
      <w:r w:rsidR="006F7938">
        <w:rPr>
          <w:rFonts w:ascii="Helvetica" w:hAnsi="Helvetica" w:cs="Helvetica"/>
          <w:color w:val="474747"/>
          <w:shd w:val="clear" w:color="auto" w:fill="FFFFFF"/>
          <w:lang w:val="en-US"/>
        </w:rPr>
        <w:t>s</w:t>
      </w:r>
      <w:r w:rsidRPr="00166A66">
        <w:rPr>
          <w:rFonts w:ascii="Helvetica" w:hAnsi="Helvetica" w:cs="Helvetica"/>
          <w:color w:val="474747"/>
          <w:shd w:val="clear" w:color="auto" w:fill="FFFFFF"/>
          <w:lang w:val="en-US"/>
        </w:rPr>
        <w:t xml:space="preserve"> the following requirements:</w:t>
      </w:r>
    </w:p>
    <w:p w14:paraId="6B9EA58F" w14:textId="77777777" w:rsidR="004C48FE" w:rsidRPr="00166A66" w:rsidRDefault="004C48FE" w:rsidP="00E22F7A">
      <w:pPr>
        <w:pStyle w:val="cf0"/>
        <w:spacing w:before="0" w:beforeAutospacing="0" w:after="0" w:afterAutospacing="0"/>
        <w:ind w:left="-675"/>
        <w:jc w:val="both"/>
        <w:rPr>
          <w:rFonts w:ascii="Helvetica" w:hAnsi="Helvetica" w:cs="Helvetica"/>
          <w:color w:val="474747"/>
          <w:shd w:val="clear" w:color="auto" w:fill="FFFFFF"/>
          <w:lang w:val="en-US"/>
        </w:rPr>
      </w:pPr>
    </w:p>
    <w:p w14:paraId="717CAACF" w14:textId="1E976BE1" w:rsidR="00027464" w:rsidRPr="00166A66" w:rsidRDefault="004C48FE"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EEA citizen</w:t>
      </w:r>
    </w:p>
    <w:p w14:paraId="750A56A7" w14:textId="02235841" w:rsidR="004C48FE" w:rsidRPr="00166A66" w:rsidRDefault="004C48FE"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legal University degree</w:t>
      </w:r>
    </w:p>
    <w:p w14:paraId="56645478" w14:textId="31A4AC56" w:rsidR="004C48FE" w:rsidRPr="00166A66" w:rsidRDefault="004C48FE"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took the Hungarian Bar exam</w:t>
      </w:r>
    </w:p>
    <w:p w14:paraId="3D6C7722" w14:textId="06F6FD8B" w:rsidR="004C48FE" w:rsidRPr="00166A66" w:rsidRDefault="004C48FE"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 xml:space="preserve">constitutes a labour legal relationship with a legal </w:t>
      </w:r>
      <w:r w:rsidR="00DF1D8A" w:rsidRPr="00166A66">
        <w:rPr>
          <w:rFonts w:ascii="Helvetica" w:hAnsi="Helvetica" w:cs="Helvetica"/>
          <w:color w:val="474747"/>
          <w:shd w:val="clear" w:color="auto" w:fill="FFFFFF"/>
          <w:lang w:val="en-US"/>
        </w:rPr>
        <w:t>entity</w:t>
      </w:r>
    </w:p>
    <w:p w14:paraId="311DDF7F" w14:textId="053BF818" w:rsidR="004C48FE" w:rsidRPr="00166A66" w:rsidRDefault="004C48FE"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the seat or branch office of the employer is within the area of the territorial bar</w:t>
      </w:r>
    </w:p>
    <w:p w14:paraId="2E3B38CF" w14:textId="4392B990" w:rsidR="00A57541" w:rsidRPr="00166A66" w:rsidRDefault="004C48FE"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the employer declares that</w:t>
      </w:r>
      <w:r w:rsidR="00A57541" w:rsidRPr="00166A66">
        <w:rPr>
          <w:rFonts w:ascii="Helvetica" w:hAnsi="Helvetica" w:cs="Helvetica"/>
          <w:color w:val="474747"/>
          <w:shd w:val="clear" w:color="auto" w:fill="FFFFFF"/>
          <w:lang w:val="en-US"/>
        </w:rPr>
        <w:t xml:space="preserve"> the conditions for pursuing the legal practice activity are provided</w:t>
      </w:r>
    </w:p>
    <w:p w14:paraId="4E8942A9" w14:textId="4C697C6F" w:rsidR="00A57541" w:rsidRPr="00166A66" w:rsidRDefault="00A57541"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in his case, all employers declare that the conditions necessary for electronic case administration are provided</w:t>
      </w:r>
    </w:p>
    <w:p w14:paraId="07DF9839" w14:textId="70A28715" w:rsidR="00E22F7A" w:rsidRPr="00166A66" w:rsidRDefault="00A57541" w:rsidP="00B70823">
      <w:pPr>
        <w:pStyle w:val="cf0"/>
        <w:numPr>
          <w:ilvl w:val="0"/>
          <w:numId w:val="3"/>
        </w:numPr>
        <w:spacing w:before="0" w:beforeAutospacing="0" w:after="0" w:afterAutospacing="0"/>
        <w:jc w:val="both"/>
        <w:rPr>
          <w:rFonts w:ascii="Helvetica" w:hAnsi="Helvetica" w:cs="Helvetica"/>
          <w:color w:val="474747"/>
          <w:shd w:val="clear" w:color="auto" w:fill="FFFFFF"/>
          <w:lang w:val="en-US"/>
        </w:rPr>
      </w:pPr>
      <w:r w:rsidRPr="00166A66">
        <w:rPr>
          <w:rFonts w:ascii="Helvetica" w:hAnsi="Helvetica" w:cs="Helvetica"/>
          <w:color w:val="474747"/>
          <w:shd w:val="clear" w:color="auto" w:fill="FFFFFF"/>
          <w:lang w:val="en-US"/>
        </w:rPr>
        <w:t>does not fall under the grounds for exclusion of practicing the legal profession.</w:t>
      </w:r>
    </w:p>
    <w:p w14:paraId="2E9CFAF8" w14:textId="29118B69" w:rsidR="00236FB4" w:rsidRPr="00166A66" w:rsidRDefault="00236FB4" w:rsidP="00811AE8">
      <w:pPr>
        <w:pStyle w:val="cf0"/>
        <w:spacing w:before="0" w:beforeAutospacing="0" w:after="0" w:afterAutospacing="0"/>
        <w:ind w:left="-675"/>
        <w:jc w:val="both"/>
        <w:rPr>
          <w:rFonts w:ascii="Helvetica" w:hAnsi="Helvetica" w:cs="Helvetica"/>
          <w:iCs/>
          <w:color w:val="474747"/>
          <w:lang w:val="en-US"/>
        </w:rPr>
      </w:pPr>
    </w:p>
    <w:p w14:paraId="37D9F722" w14:textId="4FAFFD0F" w:rsidR="004F0231" w:rsidRDefault="00A57541" w:rsidP="004F0231">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lastRenderedPageBreak/>
        <w:t>The Bar Counsel also has to take the attorney’</w:t>
      </w:r>
      <w:r w:rsidR="00675BEB" w:rsidRPr="00166A66">
        <w:rPr>
          <w:rFonts w:ascii="Helvetica" w:hAnsi="Helvetica" w:cs="Helvetica"/>
          <w:iCs/>
          <w:color w:val="474747"/>
          <w:lang w:val="en-US"/>
        </w:rPr>
        <w:t>s oath</w:t>
      </w:r>
      <w:r w:rsidR="004F0231" w:rsidRPr="00166A66">
        <w:rPr>
          <w:rFonts w:ascii="Helvetica" w:hAnsi="Helvetica" w:cs="Helvetica"/>
          <w:iCs/>
          <w:color w:val="474747"/>
          <w:lang w:val="en-US"/>
        </w:rPr>
        <w:t xml:space="preserve"> before the presiden</w:t>
      </w:r>
      <w:r w:rsidR="00DA4CE6" w:rsidRPr="00166A66">
        <w:rPr>
          <w:rFonts w:ascii="Helvetica" w:hAnsi="Helvetica" w:cs="Helvetica"/>
          <w:iCs/>
          <w:color w:val="474747"/>
          <w:lang w:val="en-US"/>
        </w:rPr>
        <w:t>t of the territorial bar associ</w:t>
      </w:r>
      <w:r w:rsidR="004F0231" w:rsidRPr="00166A66">
        <w:rPr>
          <w:rFonts w:ascii="Helvetica" w:hAnsi="Helvetica" w:cs="Helvetica"/>
          <w:iCs/>
          <w:color w:val="474747"/>
          <w:lang w:val="en-US"/>
        </w:rPr>
        <w:t>ation</w:t>
      </w:r>
      <w:r w:rsidR="00675BEB" w:rsidRPr="00166A66">
        <w:rPr>
          <w:rFonts w:ascii="Helvetica" w:hAnsi="Helvetica" w:cs="Helvetica"/>
          <w:iCs/>
          <w:color w:val="474747"/>
          <w:lang w:val="en-US"/>
        </w:rPr>
        <w:t xml:space="preserve"> with a slightly different text, they declare that they will act acting in the interest of</w:t>
      </w:r>
      <w:r w:rsidR="00DA4CE6" w:rsidRPr="00166A66">
        <w:rPr>
          <w:rFonts w:ascii="Helvetica" w:hAnsi="Helvetica" w:cs="Helvetica"/>
          <w:iCs/>
          <w:color w:val="474747"/>
          <w:lang w:val="en-US"/>
        </w:rPr>
        <w:t xml:space="preserve"> </w:t>
      </w:r>
      <w:r w:rsidR="00675BEB" w:rsidRPr="00166A66">
        <w:rPr>
          <w:rFonts w:ascii="Helvetica" w:hAnsi="Helvetica" w:cs="Helvetica"/>
          <w:iCs/>
          <w:color w:val="474747"/>
          <w:lang w:val="en-US"/>
        </w:rPr>
        <w:t>their employer.</w:t>
      </w:r>
    </w:p>
    <w:p w14:paraId="2D8C0BF5" w14:textId="5C8B5AEF" w:rsidR="001F2310" w:rsidRDefault="001F2310" w:rsidP="004F0231">
      <w:pPr>
        <w:pStyle w:val="cf0"/>
        <w:spacing w:before="0" w:beforeAutospacing="0" w:after="0" w:afterAutospacing="0"/>
        <w:ind w:left="-675"/>
        <w:jc w:val="both"/>
        <w:rPr>
          <w:rFonts w:ascii="Helvetica" w:hAnsi="Helvetica" w:cs="Helvetica"/>
          <w:iCs/>
          <w:color w:val="474747"/>
          <w:lang w:val="en-US"/>
        </w:rPr>
      </w:pPr>
    </w:p>
    <w:p w14:paraId="09D74503"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Bar Counsel also receives a seal from the Bar. If the labour legal relationship terminates</w:t>
      </w:r>
      <w:r>
        <w:rPr>
          <w:rFonts w:ascii="Helvetica" w:hAnsi="Helvetica" w:cs="Helvetica"/>
          <w:iCs/>
          <w:color w:val="474747"/>
          <w:lang w:val="en-US"/>
        </w:rPr>
        <w:t>,</w:t>
      </w:r>
      <w:r w:rsidRPr="00166A66">
        <w:rPr>
          <w:rFonts w:ascii="Helvetica" w:hAnsi="Helvetica" w:cs="Helvetica"/>
          <w:iCs/>
          <w:color w:val="474747"/>
          <w:lang w:val="en-US"/>
        </w:rPr>
        <w:t xml:space="preserve"> the employer shall not keep the seal and the Bar Counsel shall not transfer it to the employer anyway. </w:t>
      </w:r>
    </w:p>
    <w:p w14:paraId="227F30AD"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6A75B12C" w14:textId="5F10BEAA" w:rsidR="001F2310" w:rsidRDefault="001F2310" w:rsidP="001F2310">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name usage is a cardinal question and requirement in the case of attorneys-at-law/lawyers since it shall not be able to be confused with previously registered name of another lawyer/attorney-at-law. In the case of Bar Counsels this requirement is not applicable.</w:t>
      </w:r>
    </w:p>
    <w:p w14:paraId="206F777F" w14:textId="77777777" w:rsidR="00AE65D5" w:rsidRPr="00166A66" w:rsidRDefault="00AE65D5" w:rsidP="001F2310">
      <w:pPr>
        <w:pStyle w:val="cf0"/>
        <w:spacing w:before="0" w:beforeAutospacing="0" w:after="0" w:afterAutospacing="0"/>
        <w:ind w:left="-675"/>
        <w:jc w:val="both"/>
        <w:rPr>
          <w:rFonts w:ascii="Helvetica" w:hAnsi="Helvetica" w:cs="Helvetica"/>
          <w:iCs/>
          <w:color w:val="474747"/>
          <w:lang w:val="en-US"/>
        </w:rPr>
      </w:pPr>
    </w:p>
    <w:p w14:paraId="1E19A729" w14:textId="77777777" w:rsidR="00974C2A" w:rsidRDefault="00974C2A" w:rsidP="00AE65D5">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The ex-member of a law firm is entitled to stay in the firm as a property member if their membership was terminated by the reason of a change in their bar registration form, for example he / she </w:t>
      </w:r>
      <w:r>
        <w:rPr>
          <w:rFonts w:ascii="Helvetica" w:hAnsi="Helvetica" w:cs="Helvetica"/>
          <w:iCs/>
          <w:color w:val="474747"/>
          <w:lang w:val="en-US"/>
        </w:rPr>
        <w:t>ceased being</w:t>
      </w:r>
      <w:r w:rsidRPr="00166A66">
        <w:rPr>
          <w:rFonts w:ascii="Helvetica" w:hAnsi="Helvetica" w:cs="Helvetica"/>
          <w:iCs/>
          <w:color w:val="474747"/>
          <w:lang w:val="en-US"/>
        </w:rPr>
        <w:t xml:space="preserve"> a lawyer </w:t>
      </w:r>
      <w:r>
        <w:rPr>
          <w:rFonts w:ascii="Helvetica" w:hAnsi="Helvetica" w:cs="Helvetica"/>
          <w:iCs/>
          <w:color w:val="474747"/>
          <w:lang w:val="en-US"/>
        </w:rPr>
        <w:t xml:space="preserve">and instead </w:t>
      </w:r>
      <w:r w:rsidRPr="00166A66">
        <w:rPr>
          <w:rFonts w:ascii="Helvetica" w:hAnsi="Helvetica" w:cs="Helvetica"/>
          <w:iCs/>
          <w:color w:val="474747"/>
          <w:lang w:val="en-US"/>
        </w:rPr>
        <w:t xml:space="preserve">became a Bar Counsel. In this case the ex-member </w:t>
      </w:r>
      <w:r>
        <w:rPr>
          <w:rFonts w:ascii="Helvetica" w:hAnsi="Helvetica" w:cs="Helvetica"/>
          <w:iCs/>
          <w:color w:val="474747"/>
          <w:lang w:val="en-US"/>
        </w:rPr>
        <w:t xml:space="preserve">is </w:t>
      </w:r>
      <w:r w:rsidRPr="00166A66">
        <w:rPr>
          <w:rFonts w:ascii="Helvetica" w:hAnsi="Helvetica" w:cs="Helvetica"/>
          <w:iCs/>
          <w:color w:val="474747"/>
          <w:lang w:val="en-US"/>
        </w:rPr>
        <w:t>entitled to provide legal practice only as a Bar Counsel.</w:t>
      </w:r>
    </w:p>
    <w:p w14:paraId="11F27906" w14:textId="77777777" w:rsidR="00974C2A" w:rsidRDefault="00974C2A" w:rsidP="001F2310">
      <w:pPr>
        <w:pStyle w:val="cf0"/>
        <w:spacing w:before="0" w:beforeAutospacing="0" w:after="0" w:afterAutospacing="0"/>
        <w:ind w:left="-675"/>
        <w:jc w:val="both"/>
        <w:rPr>
          <w:rFonts w:ascii="Helvetica" w:hAnsi="Helvetica" w:cs="Helvetica"/>
          <w:iCs/>
          <w:color w:val="474747"/>
          <w:lang w:val="en-US"/>
        </w:rPr>
      </w:pPr>
    </w:p>
    <w:p w14:paraId="5F8CFA00" w14:textId="37C85E94" w:rsidR="001F2310" w:rsidRPr="005C215B" w:rsidRDefault="005C215B" w:rsidP="005C215B">
      <w:pPr>
        <w:pStyle w:val="cf0"/>
        <w:numPr>
          <w:ilvl w:val="0"/>
          <w:numId w:val="6"/>
        </w:numPr>
        <w:spacing w:before="0" w:beforeAutospacing="0" w:after="0" w:afterAutospacing="0"/>
        <w:jc w:val="both"/>
        <w:rPr>
          <w:rFonts w:ascii="Helvetica" w:hAnsi="Helvetica" w:cs="Helvetica"/>
          <w:b/>
          <w:iCs/>
          <w:color w:val="474747"/>
          <w:lang w:val="en-US"/>
        </w:rPr>
      </w:pPr>
      <w:r w:rsidRPr="005C215B">
        <w:rPr>
          <w:rFonts w:ascii="Helvetica" w:hAnsi="Helvetica" w:cs="Helvetica"/>
          <w:b/>
          <w:iCs/>
          <w:color w:val="474747"/>
          <w:lang w:val="en-US"/>
        </w:rPr>
        <w:t>Principal issues in the sta</w:t>
      </w:r>
      <w:r w:rsidR="003E2EA3">
        <w:rPr>
          <w:rFonts w:ascii="Helvetica" w:hAnsi="Helvetica" w:cs="Helvetica"/>
          <w:b/>
          <w:iCs/>
          <w:color w:val="474747"/>
          <w:lang w:val="en-US"/>
        </w:rPr>
        <w:t>tus</w:t>
      </w:r>
      <w:r w:rsidRPr="005C215B">
        <w:rPr>
          <w:rFonts w:ascii="Helvetica" w:hAnsi="Helvetica" w:cs="Helvetica"/>
          <w:b/>
          <w:iCs/>
          <w:color w:val="474747"/>
          <w:lang w:val="en-US"/>
        </w:rPr>
        <w:t xml:space="preserve"> of a Bar counsel</w:t>
      </w:r>
    </w:p>
    <w:p w14:paraId="36304352" w14:textId="04E3D7B1" w:rsidR="00070022" w:rsidRDefault="00070022" w:rsidP="001F2310">
      <w:pPr>
        <w:pStyle w:val="cf0"/>
        <w:spacing w:before="0" w:beforeAutospacing="0" w:after="0" w:afterAutospacing="0"/>
        <w:ind w:left="-675"/>
        <w:jc w:val="both"/>
        <w:rPr>
          <w:rFonts w:ascii="Helvetica" w:hAnsi="Helvetica" w:cs="Helvetica"/>
          <w:iCs/>
          <w:color w:val="474747"/>
          <w:lang w:val="en-US"/>
        </w:rPr>
      </w:pPr>
    </w:p>
    <w:p w14:paraId="43D1C323" w14:textId="77777777" w:rsidR="005C215B" w:rsidRPr="00166A66" w:rsidRDefault="005C215B" w:rsidP="005C215B">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Confidentiality:</w:t>
      </w:r>
    </w:p>
    <w:p w14:paraId="6137FFA7"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3C579471"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Above the general confidentiality rules / With the exception of the general confidentiality rules</w:t>
      </w:r>
      <w:r>
        <w:rPr>
          <w:rFonts w:ascii="Helvetica" w:hAnsi="Helvetica" w:cs="Helvetica"/>
          <w:iCs/>
          <w:color w:val="474747"/>
          <w:lang w:val="en-US"/>
        </w:rPr>
        <w:t>,</w:t>
      </w:r>
      <w:r w:rsidRPr="00166A66">
        <w:rPr>
          <w:rFonts w:ascii="Helvetica" w:hAnsi="Helvetica" w:cs="Helvetica"/>
          <w:iCs/>
          <w:color w:val="474747"/>
          <w:lang w:val="en-US"/>
        </w:rPr>
        <w:t xml:space="preserve"> the Bar Counsel is not bound by the obligation of confidentiality</w:t>
      </w:r>
      <w:r>
        <w:rPr>
          <w:rFonts w:ascii="Helvetica" w:hAnsi="Helvetica" w:cs="Helvetica"/>
          <w:iCs/>
          <w:color w:val="474747"/>
          <w:lang w:val="en-US"/>
        </w:rPr>
        <w:t>. Should</w:t>
      </w:r>
      <w:r w:rsidRPr="00166A66">
        <w:rPr>
          <w:rFonts w:ascii="Helvetica" w:hAnsi="Helvetica" w:cs="Helvetica"/>
          <w:iCs/>
          <w:color w:val="474747"/>
          <w:lang w:val="en-US"/>
        </w:rPr>
        <w:t xml:space="preserve"> he/she become aware of the secret</w:t>
      </w:r>
      <w:r>
        <w:rPr>
          <w:rFonts w:ascii="Helvetica" w:hAnsi="Helvetica" w:cs="Helvetica"/>
          <w:iCs/>
          <w:color w:val="474747"/>
          <w:lang w:val="en-US"/>
        </w:rPr>
        <w:t>, he/she is not required to keep it from</w:t>
      </w:r>
      <w:r w:rsidRPr="00166A66">
        <w:rPr>
          <w:rFonts w:ascii="Helvetica" w:hAnsi="Helvetica" w:cs="Helvetica"/>
          <w:iCs/>
          <w:color w:val="474747"/>
          <w:lang w:val="en-US"/>
        </w:rPr>
        <w:t xml:space="preserve"> </w:t>
      </w:r>
      <w:r>
        <w:rPr>
          <w:rFonts w:ascii="Helvetica" w:hAnsi="Helvetica" w:cs="Helvetica"/>
          <w:iCs/>
          <w:color w:val="474747"/>
          <w:lang w:val="en-US"/>
        </w:rPr>
        <w:t>his/her</w:t>
      </w:r>
      <w:r w:rsidRPr="00166A66">
        <w:rPr>
          <w:rFonts w:ascii="Helvetica" w:hAnsi="Helvetica" w:cs="Helvetica"/>
          <w:iCs/>
          <w:color w:val="474747"/>
          <w:lang w:val="en-US"/>
        </w:rPr>
        <w:t xml:space="preserve"> employer. </w:t>
      </w:r>
    </w:p>
    <w:p w14:paraId="11544EAB" w14:textId="77777777" w:rsidR="003E2EA3" w:rsidRPr="000B5ADF" w:rsidRDefault="003E2EA3" w:rsidP="003E2EA3">
      <w:pPr>
        <w:spacing w:before="100" w:beforeAutospacing="1" w:after="0" w:line="240" w:lineRule="auto"/>
        <w:ind w:left="-675" w:hanging="34"/>
        <w:jc w:val="both"/>
        <w:rPr>
          <w:rFonts w:ascii="Helvetica" w:eastAsia="Times New Roman" w:hAnsi="Helvetica" w:cs="Helvetica"/>
          <w:b/>
          <w:color w:val="474747"/>
          <w:sz w:val="24"/>
          <w:szCs w:val="24"/>
          <w:lang w:val="en-US"/>
        </w:rPr>
      </w:pPr>
      <w:r w:rsidRPr="000B5ADF">
        <w:rPr>
          <w:rFonts w:ascii="Helvetica" w:eastAsia="Times New Roman" w:hAnsi="Helvetica" w:cs="Helvetica"/>
          <w:b/>
          <w:color w:val="474747"/>
          <w:sz w:val="24"/>
          <w:szCs w:val="24"/>
          <w:lang w:val="en-US"/>
        </w:rPr>
        <w:t>Conflict of Interests:</w:t>
      </w:r>
    </w:p>
    <w:p w14:paraId="6A5ABE46" w14:textId="77777777" w:rsidR="003E2EA3" w:rsidRPr="00166A66" w:rsidRDefault="003E2EA3" w:rsidP="003E2EA3">
      <w:pPr>
        <w:pStyle w:val="cf0"/>
        <w:spacing w:before="0" w:beforeAutospacing="0" w:after="0" w:afterAutospacing="0"/>
        <w:ind w:left="-675"/>
        <w:jc w:val="both"/>
        <w:rPr>
          <w:rFonts w:ascii="Helvetica" w:hAnsi="Helvetica" w:cs="Helvetica"/>
          <w:color w:val="474747"/>
          <w:lang w:val="en-US"/>
        </w:rPr>
      </w:pPr>
    </w:p>
    <w:p w14:paraId="36428090" w14:textId="77777777" w:rsidR="003E2EA3" w:rsidRPr="00166A66" w:rsidRDefault="003E2EA3" w:rsidP="003E2EA3">
      <w:pPr>
        <w:pStyle w:val="cf0"/>
        <w:spacing w:before="0" w:beforeAutospacing="0" w:after="0" w:afterAutospacing="0"/>
        <w:ind w:left="-675"/>
        <w:jc w:val="both"/>
        <w:rPr>
          <w:rFonts w:ascii="Helvetica" w:hAnsi="Helvetica" w:cs="Helvetica"/>
          <w:color w:val="474747"/>
          <w:lang w:val="en-US"/>
        </w:rPr>
      </w:pPr>
      <w:r w:rsidRPr="00166A66">
        <w:rPr>
          <w:rFonts w:ascii="Helvetica" w:hAnsi="Helvetica" w:cs="Helvetica"/>
          <w:color w:val="474747"/>
          <w:lang w:val="en-US"/>
        </w:rPr>
        <w:t>Bar Counsel can be a chief officer or member of a company with unlimited liability. The latter is not possible in respect of lawyers.</w:t>
      </w:r>
    </w:p>
    <w:p w14:paraId="304AD4D4"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p>
    <w:p w14:paraId="41D38B8D"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Bar </w:t>
      </w:r>
      <w:r>
        <w:rPr>
          <w:rFonts w:ascii="Helvetica" w:hAnsi="Helvetica" w:cs="Helvetica"/>
          <w:iCs/>
          <w:color w:val="474747"/>
          <w:lang w:val="en-US"/>
        </w:rPr>
        <w:t>C</w:t>
      </w:r>
      <w:r w:rsidRPr="00166A66">
        <w:rPr>
          <w:rFonts w:ascii="Helvetica" w:hAnsi="Helvetica" w:cs="Helvetica"/>
          <w:iCs/>
          <w:color w:val="474747"/>
          <w:lang w:val="en-US"/>
        </w:rPr>
        <w:t>ounsel</w:t>
      </w:r>
      <w:r>
        <w:rPr>
          <w:rFonts w:ascii="Helvetica" w:hAnsi="Helvetica" w:cs="Helvetica"/>
          <w:iCs/>
          <w:color w:val="474747"/>
          <w:lang w:val="en-US"/>
        </w:rPr>
        <w:t>s</w:t>
      </w:r>
      <w:r w:rsidRPr="00166A66">
        <w:rPr>
          <w:rFonts w:ascii="Helvetica" w:hAnsi="Helvetica" w:cs="Helvetica"/>
          <w:iCs/>
          <w:color w:val="474747"/>
          <w:lang w:val="en-US"/>
        </w:rPr>
        <w:t xml:space="preserve"> and </w:t>
      </w:r>
      <w:r>
        <w:rPr>
          <w:rFonts w:ascii="Helvetica" w:hAnsi="Helvetica" w:cs="Helvetica"/>
          <w:iCs/>
          <w:color w:val="474747"/>
          <w:lang w:val="en-US"/>
        </w:rPr>
        <w:t>L</w:t>
      </w:r>
      <w:r w:rsidRPr="00166A66">
        <w:rPr>
          <w:rFonts w:ascii="Helvetica" w:hAnsi="Helvetica" w:cs="Helvetica"/>
          <w:iCs/>
          <w:color w:val="474747"/>
          <w:lang w:val="en-US"/>
        </w:rPr>
        <w:t xml:space="preserve">egal </w:t>
      </w:r>
      <w:r>
        <w:rPr>
          <w:rFonts w:ascii="Helvetica" w:hAnsi="Helvetica" w:cs="Helvetica"/>
          <w:iCs/>
          <w:color w:val="474747"/>
          <w:lang w:val="en-US"/>
        </w:rPr>
        <w:t>C</w:t>
      </w:r>
      <w:r w:rsidRPr="00166A66">
        <w:rPr>
          <w:rFonts w:ascii="Helvetica" w:hAnsi="Helvetica" w:cs="Helvetica"/>
          <w:iCs/>
          <w:color w:val="474747"/>
          <w:lang w:val="en-US"/>
        </w:rPr>
        <w:t>lerks may pursue activity entailing obligation to perform work, carried out in return for consideration, for their employer and their employer’s affiliated company.</w:t>
      </w:r>
    </w:p>
    <w:p w14:paraId="735612F7" w14:textId="2AA74247" w:rsidR="003E2EA3" w:rsidRDefault="003E2EA3" w:rsidP="003E2EA3">
      <w:pPr>
        <w:spacing w:before="100" w:beforeAutospacing="1" w:after="0" w:line="240" w:lineRule="auto"/>
        <w:ind w:left="-675" w:hanging="34"/>
        <w:jc w:val="both"/>
        <w:rPr>
          <w:rFonts w:ascii="Helvetica" w:eastAsia="Times New Roman" w:hAnsi="Helvetica" w:cs="Helvetica"/>
          <w:b/>
          <w:color w:val="474747"/>
          <w:sz w:val="24"/>
          <w:szCs w:val="24"/>
          <w:lang w:val="en-US"/>
        </w:rPr>
      </w:pPr>
      <w:r w:rsidRPr="00166A66">
        <w:rPr>
          <w:rFonts w:ascii="Helvetica" w:eastAsia="Times New Roman" w:hAnsi="Helvetica" w:cs="Helvetica"/>
          <w:b/>
          <w:color w:val="474747"/>
          <w:sz w:val="24"/>
          <w:szCs w:val="24"/>
          <w:lang w:val="en-US"/>
        </w:rPr>
        <w:t>Competition ban:</w:t>
      </w:r>
    </w:p>
    <w:p w14:paraId="3A6B1B91" w14:textId="77777777" w:rsidR="00AE65D5" w:rsidRDefault="00AE65D5" w:rsidP="00AE65D5">
      <w:pPr>
        <w:pStyle w:val="cf0"/>
        <w:spacing w:before="0" w:beforeAutospacing="0" w:after="0" w:afterAutospacing="0"/>
        <w:ind w:left="-675"/>
        <w:jc w:val="both"/>
        <w:rPr>
          <w:rFonts w:ascii="Helvetica" w:hAnsi="Helvetica" w:cs="Helvetica"/>
          <w:iCs/>
          <w:color w:val="474747"/>
          <w:lang w:val="en-US"/>
        </w:rPr>
      </w:pPr>
    </w:p>
    <w:p w14:paraId="48227C79" w14:textId="0A50020B" w:rsidR="003E2EA3" w:rsidRPr="00166A66" w:rsidRDefault="003E2EA3" w:rsidP="00AE65D5">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If competition ban agreement does not regulate otherwise</w:t>
      </w:r>
      <w:r>
        <w:rPr>
          <w:rFonts w:ascii="Helvetica" w:hAnsi="Helvetica" w:cs="Helvetica"/>
          <w:iCs/>
          <w:color w:val="474747"/>
          <w:lang w:val="en-US"/>
        </w:rPr>
        <w:t>,</w:t>
      </w:r>
      <w:r w:rsidRPr="00166A66">
        <w:rPr>
          <w:rFonts w:ascii="Helvetica" w:hAnsi="Helvetica" w:cs="Helvetica"/>
          <w:iCs/>
          <w:color w:val="474747"/>
          <w:lang w:val="en-US"/>
        </w:rPr>
        <w:t xml:space="preserve"> the Bar Counsel and the Legal Clerk may carry out legal practice against their previous employers</w:t>
      </w:r>
      <w:r>
        <w:rPr>
          <w:rFonts w:ascii="Helvetica" w:hAnsi="Helvetica" w:cs="Helvetica"/>
          <w:iCs/>
          <w:color w:val="474747"/>
          <w:lang w:val="en-US"/>
        </w:rPr>
        <w:t>, with the limitation that</w:t>
      </w:r>
      <w:r w:rsidRPr="00166A66">
        <w:rPr>
          <w:rFonts w:ascii="Helvetica" w:hAnsi="Helvetica" w:cs="Helvetica"/>
          <w:iCs/>
          <w:color w:val="474747"/>
          <w:lang w:val="en-US"/>
        </w:rPr>
        <w:t xml:space="preserve"> they are </w:t>
      </w:r>
      <w:r w:rsidRPr="00AE65D5">
        <w:rPr>
          <w:rFonts w:ascii="Helvetica" w:hAnsi="Helvetica" w:cs="Helvetica"/>
          <w:color w:val="474747"/>
          <w:lang w:val="en-US"/>
        </w:rPr>
        <w:t>eligible</w:t>
      </w:r>
      <w:r w:rsidRPr="00166A66">
        <w:rPr>
          <w:rFonts w:ascii="Helvetica" w:hAnsi="Helvetica" w:cs="Helvetica"/>
          <w:iCs/>
          <w:color w:val="474747"/>
          <w:lang w:val="en-US"/>
        </w:rPr>
        <w:t xml:space="preserve"> to provide legal representation only if 3 years have expired from the termination of the previous legal relationship and he/she has not taken part in the case as an employee. The previous employer may provide exception of this provision</w:t>
      </w:r>
      <w:r>
        <w:rPr>
          <w:rFonts w:ascii="Helvetica" w:hAnsi="Helvetica" w:cs="Helvetica"/>
          <w:iCs/>
          <w:color w:val="474747"/>
          <w:lang w:val="en-US"/>
        </w:rPr>
        <w:t xml:space="preserve"> at the termination of the legal relationship or later</w:t>
      </w:r>
      <w:r w:rsidRPr="00166A66">
        <w:rPr>
          <w:rFonts w:ascii="Helvetica" w:hAnsi="Helvetica" w:cs="Helvetica"/>
          <w:iCs/>
          <w:color w:val="474747"/>
          <w:lang w:val="en-US"/>
        </w:rPr>
        <w:t>.</w:t>
      </w:r>
    </w:p>
    <w:p w14:paraId="180B0330"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79861802" w14:textId="77777777" w:rsidR="005C215B" w:rsidRPr="00166A66" w:rsidRDefault="005C215B" w:rsidP="005C215B">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Liability Insurance:</w:t>
      </w:r>
    </w:p>
    <w:p w14:paraId="2854012F"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39BE36AD"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It is not mandatory to establish liability insurance in respect of the legal practice of the Bar Counsel or the Legal Clerk, while they act on behalf, for the benefit and by the instructions of their employers (just as the lawyers/attorneys-at-law carr</w:t>
      </w:r>
      <w:r>
        <w:rPr>
          <w:rFonts w:ascii="Helvetica" w:hAnsi="Helvetica" w:cs="Helvetica"/>
          <w:iCs/>
          <w:color w:val="474747"/>
          <w:lang w:val="en-US"/>
        </w:rPr>
        <w:t>y</w:t>
      </w:r>
      <w:r w:rsidRPr="00166A66">
        <w:rPr>
          <w:rFonts w:ascii="Helvetica" w:hAnsi="Helvetica" w:cs="Helvetica"/>
          <w:iCs/>
          <w:color w:val="474747"/>
          <w:lang w:val="en-US"/>
        </w:rPr>
        <w:t xml:space="preserve"> out their activity towards the</w:t>
      </w:r>
      <w:r>
        <w:rPr>
          <w:rFonts w:ascii="Helvetica" w:hAnsi="Helvetica" w:cs="Helvetica"/>
          <w:iCs/>
          <w:color w:val="474747"/>
          <w:lang w:val="en-US"/>
        </w:rPr>
        <w:t>ir</w:t>
      </w:r>
      <w:r w:rsidRPr="00166A66">
        <w:rPr>
          <w:rFonts w:ascii="Helvetica" w:hAnsi="Helvetica" w:cs="Helvetica"/>
          <w:iCs/>
          <w:color w:val="474747"/>
          <w:lang w:val="en-US"/>
        </w:rPr>
        <w:t xml:space="preserve"> </w:t>
      </w:r>
      <w:r w:rsidRPr="00166A66">
        <w:rPr>
          <w:rFonts w:ascii="Helvetica" w:hAnsi="Helvetica" w:cs="Helvetica"/>
          <w:iCs/>
          <w:color w:val="474747"/>
          <w:lang w:val="en-US"/>
        </w:rPr>
        <w:lastRenderedPageBreak/>
        <w:t>clients). This relationship is regulated by the provisions of labour law, it would be unfair to oblige the employer to establish an additional liability insurance.</w:t>
      </w:r>
    </w:p>
    <w:p w14:paraId="51445314"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45340400"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Based on the basic rules of the Hungarian Civil Code if an employee causes damages to a third person</w:t>
      </w:r>
      <w:r>
        <w:rPr>
          <w:rFonts w:ascii="Helvetica" w:hAnsi="Helvetica" w:cs="Helvetica"/>
          <w:iCs/>
          <w:color w:val="474747"/>
          <w:lang w:val="en-US"/>
        </w:rPr>
        <w:t>,</w:t>
      </w:r>
      <w:r w:rsidRPr="00166A66">
        <w:rPr>
          <w:rFonts w:ascii="Helvetica" w:hAnsi="Helvetica" w:cs="Helvetica"/>
          <w:iCs/>
          <w:color w:val="474747"/>
          <w:lang w:val="en-US"/>
        </w:rPr>
        <w:t xml:space="preserve"> in connection with their labour relationship ……the employer shall be liable for the damages of the third person.</w:t>
      </w:r>
    </w:p>
    <w:p w14:paraId="778A56C1"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112F1364"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for example: the Bar Counsel drafts a contract to be concluded between its employer and a third party</w:t>
      </w:r>
      <w:r>
        <w:rPr>
          <w:rFonts w:ascii="Helvetica" w:hAnsi="Helvetica" w:cs="Helvetica"/>
          <w:iCs/>
          <w:color w:val="474747"/>
          <w:lang w:val="en-US"/>
        </w:rPr>
        <w:t xml:space="preserve"> and it causes damages</w:t>
      </w:r>
    </w:p>
    <w:p w14:paraId="2EF9E307"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43875331"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employer bears this liability by employing a Bar Counsel and not request</w:t>
      </w:r>
      <w:r>
        <w:rPr>
          <w:rFonts w:ascii="Helvetica" w:hAnsi="Helvetica" w:cs="Helvetica"/>
          <w:iCs/>
          <w:color w:val="474747"/>
          <w:lang w:val="en-US"/>
        </w:rPr>
        <w:t>ing</w:t>
      </w:r>
      <w:r w:rsidRPr="00166A66">
        <w:rPr>
          <w:rFonts w:ascii="Helvetica" w:hAnsi="Helvetica" w:cs="Helvetica"/>
          <w:iCs/>
          <w:color w:val="474747"/>
          <w:lang w:val="en-US"/>
        </w:rPr>
        <w:t xml:space="preserve"> the legal service from an independent lawyer and the employer is not obliged to establish liability insurance for the coverage of such liability.</w:t>
      </w:r>
    </w:p>
    <w:p w14:paraId="69FB21E2" w14:textId="77777777" w:rsidR="003E2EA3" w:rsidRPr="00166A66" w:rsidRDefault="003E2EA3" w:rsidP="003E2EA3">
      <w:pPr>
        <w:pStyle w:val="cf0"/>
        <w:spacing w:after="0"/>
        <w:ind w:left="-675"/>
        <w:jc w:val="both"/>
        <w:rPr>
          <w:rFonts w:ascii="Helvetica" w:hAnsi="Helvetica" w:cs="Helvetica"/>
          <w:b/>
          <w:iCs/>
          <w:color w:val="474747"/>
          <w:lang w:val="en-US"/>
        </w:rPr>
      </w:pPr>
      <w:r w:rsidRPr="00166A66">
        <w:rPr>
          <w:rFonts w:ascii="Helvetica" w:hAnsi="Helvetica" w:cs="Helvetica"/>
          <w:b/>
          <w:iCs/>
          <w:color w:val="474747"/>
          <w:lang w:val="en-US"/>
        </w:rPr>
        <w:t>Discipline responsibility:</w:t>
      </w:r>
    </w:p>
    <w:p w14:paraId="624FC559"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Respecting rules of the Ethical Regulation of the Bar:</w:t>
      </w:r>
    </w:p>
    <w:p w14:paraId="2952D6E7"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Bar Counsel and the Legal Clerk are not liable for the legal secret keeping of the employees and </w:t>
      </w:r>
      <w:r>
        <w:rPr>
          <w:rFonts w:ascii="Helvetica" w:hAnsi="Helvetica" w:cs="Helvetica"/>
          <w:iCs/>
          <w:color w:val="474747"/>
          <w:lang w:val="en-US"/>
        </w:rPr>
        <w:t>affiliates</w:t>
      </w:r>
      <w:r w:rsidRPr="00166A66">
        <w:rPr>
          <w:rFonts w:ascii="Helvetica" w:hAnsi="Helvetica" w:cs="Helvetica"/>
          <w:iCs/>
          <w:color w:val="474747"/>
          <w:lang w:val="en-US"/>
        </w:rPr>
        <w:t xml:space="preserve"> of their employer.</w:t>
      </w:r>
    </w:p>
    <w:p w14:paraId="6A0B2126"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Bar Counsel shall </w:t>
      </w:r>
      <w:r>
        <w:rPr>
          <w:rFonts w:ascii="Helvetica" w:hAnsi="Helvetica" w:cs="Helvetica"/>
          <w:iCs/>
          <w:color w:val="474747"/>
          <w:lang w:val="en-US"/>
        </w:rPr>
        <w:t>be liable</w:t>
      </w:r>
      <w:r w:rsidRPr="00166A66">
        <w:rPr>
          <w:rFonts w:ascii="Helvetica" w:hAnsi="Helvetica" w:cs="Helvetica"/>
          <w:iCs/>
          <w:color w:val="474747"/>
          <w:lang w:val="en-US"/>
        </w:rPr>
        <w:t xml:space="preserve"> before the competent bar commission </w:t>
      </w:r>
      <w:r>
        <w:rPr>
          <w:rFonts w:ascii="Helvetica" w:hAnsi="Helvetica" w:cs="Helvetica"/>
          <w:iCs/>
          <w:color w:val="474747"/>
          <w:lang w:val="en-US"/>
        </w:rPr>
        <w:t>for</w:t>
      </w:r>
      <w:r w:rsidRPr="00166A66">
        <w:rPr>
          <w:rFonts w:ascii="Helvetica" w:hAnsi="Helvetica" w:cs="Helvetica"/>
          <w:iCs/>
          <w:color w:val="474747"/>
          <w:lang w:val="en-US"/>
        </w:rPr>
        <w:t xml:space="preserve"> the ethical rules, discipline procedure rules, convert</w:t>
      </w:r>
      <w:r>
        <w:rPr>
          <w:rFonts w:ascii="Helvetica" w:hAnsi="Helvetica" w:cs="Helvetica"/>
          <w:iCs/>
          <w:color w:val="474747"/>
          <w:lang w:val="en-US"/>
        </w:rPr>
        <w:t>ion</w:t>
      </w:r>
      <w:r w:rsidRPr="00166A66">
        <w:rPr>
          <w:rFonts w:ascii="Helvetica" w:hAnsi="Helvetica" w:cs="Helvetica"/>
          <w:iCs/>
          <w:color w:val="474747"/>
          <w:lang w:val="en-US"/>
        </w:rPr>
        <w:t xml:space="preserve"> of paper documents into electronic ones and document handling, usage of the electronic signature, and </w:t>
      </w:r>
      <w:r>
        <w:rPr>
          <w:rFonts w:ascii="Helvetica" w:hAnsi="Helvetica" w:cs="Helvetica"/>
          <w:iCs/>
          <w:color w:val="474747"/>
          <w:lang w:val="en-US"/>
        </w:rPr>
        <w:t>for</w:t>
      </w:r>
      <w:r w:rsidRPr="00166A66">
        <w:rPr>
          <w:rFonts w:ascii="Helvetica" w:hAnsi="Helvetica" w:cs="Helvetica"/>
          <w:iCs/>
          <w:color w:val="474747"/>
          <w:lang w:val="en-US"/>
        </w:rPr>
        <w:t xml:space="preserve"> the conditions for electronic procedure.</w:t>
      </w:r>
    </w:p>
    <w:p w14:paraId="4803A8B6" w14:textId="77777777" w:rsidR="003E2EA3"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 practitioner of the legal practice shall notify the Territorial Bar if a criminal procedure has started against their person or a perquisition have been carried out in their office. This notification obligation does not exceed to the case when a perquisition has been carried out at the office, seat, or branch office of the client (employer) of the Bar Counsel.</w:t>
      </w:r>
    </w:p>
    <w:p w14:paraId="4F6C3C43"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There is no place for the establishment of the disciplinary liability of the Bar Counsel and the Legal Clerk for the disciplinary offense committed solely against their employer. If the employer terminated the labour relationship of the Bar Counsel or the Legal Clerk with immediate effect for the reason of a disciplinary offense, this disciplinary offense may be disciplined, but in this case only a written notice or an exclusion may be applied as disciplinary punishment.</w:t>
      </w:r>
    </w:p>
    <w:p w14:paraId="0650B0A2"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One member of the disciplinary council shall be a Bar Counsel on the 1</w:t>
      </w:r>
      <w:r w:rsidRPr="00166A66">
        <w:rPr>
          <w:rFonts w:ascii="Helvetica" w:hAnsi="Helvetica" w:cs="Helvetica"/>
          <w:iCs/>
          <w:color w:val="474747"/>
          <w:vertAlign w:val="superscript"/>
          <w:lang w:val="en-US"/>
        </w:rPr>
        <w:t>st</w:t>
      </w:r>
      <w:r w:rsidRPr="00166A66">
        <w:rPr>
          <w:rFonts w:ascii="Helvetica" w:hAnsi="Helvetica" w:cs="Helvetica"/>
          <w:iCs/>
          <w:color w:val="474747"/>
          <w:lang w:val="en-US"/>
        </w:rPr>
        <w:t xml:space="preserve"> and 2</w:t>
      </w:r>
      <w:r w:rsidRPr="00166A66">
        <w:rPr>
          <w:rFonts w:ascii="Helvetica" w:hAnsi="Helvetica" w:cs="Helvetica"/>
          <w:iCs/>
          <w:color w:val="474747"/>
          <w:vertAlign w:val="superscript"/>
          <w:lang w:val="en-US"/>
        </w:rPr>
        <w:t>nd</w:t>
      </w:r>
      <w:r w:rsidRPr="00166A66">
        <w:rPr>
          <w:rFonts w:ascii="Helvetica" w:hAnsi="Helvetica" w:cs="Helvetica"/>
          <w:iCs/>
          <w:color w:val="474747"/>
          <w:lang w:val="en-US"/>
        </w:rPr>
        <w:t xml:space="preserve"> instance as well, if the disciplinary procedure has been started against a Bar Counsel or Legal Clerk.</w:t>
      </w:r>
    </w:p>
    <w:p w14:paraId="6094E59B"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Disciple Commissioner shall not launch a preliminary investigation procedure if there is another ongoing discipline procedure in progress regulated by other laws issued against the Bar Counsel by their employer in the subject of the same behavior or omission. </w:t>
      </w:r>
    </w:p>
    <w:p w14:paraId="4B395256"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procedure shall be suspended until the final ending of the court procedure or other disciplinary procedure has been issued by the employer in the same case. </w:t>
      </w:r>
    </w:p>
    <w:p w14:paraId="71187DB6" w14:textId="77777777" w:rsidR="003E2EA3" w:rsidRPr="00166A66" w:rsidRDefault="003E2EA3" w:rsidP="003E2EA3">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 Territorial Bar shall terminate the membership of the Bar Counsel who has not established a labour legal relationship aiming lawyer's activity within three months of the date of termination of their employment and does not suspend their lawyer's activity.</w:t>
      </w:r>
    </w:p>
    <w:p w14:paraId="171A691B"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lastRenderedPageBreak/>
        <w:t xml:space="preserve">The highest amount of the fines </w:t>
      </w:r>
      <w:r>
        <w:rPr>
          <w:rFonts w:ascii="Helvetica" w:hAnsi="Helvetica" w:cs="Helvetica"/>
          <w:iCs/>
          <w:color w:val="474747"/>
          <w:lang w:val="en-US"/>
        </w:rPr>
        <w:t xml:space="preserve">equals with regular lawyers, it </w:t>
      </w:r>
      <w:r w:rsidRPr="00166A66">
        <w:rPr>
          <w:rFonts w:ascii="Helvetica" w:hAnsi="Helvetica" w:cs="Helvetica"/>
          <w:iCs/>
          <w:color w:val="474747"/>
          <w:lang w:val="en-US"/>
        </w:rPr>
        <w:t xml:space="preserve">may reach HUF 1 million (approx. EUR 3000). </w:t>
      </w:r>
    </w:p>
    <w:p w14:paraId="3E53CF8F" w14:textId="304E8834" w:rsidR="005C215B" w:rsidRDefault="005C215B" w:rsidP="001F2310">
      <w:pPr>
        <w:pStyle w:val="cf0"/>
        <w:spacing w:before="0" w:beforeAutospacing="0" w:after="0" w:afterAutospacing="0"/>
        <w:ind w:left="-675"/>
        <w:jc w:val="both"/>
        <w:rPr>
          <w:rFonts w:ascii="Helvetica" w:hAnsi="Helvetica" w:cs="Helvetica"/>
          <w:iCs/>
          <w:color w:val="474747"/>
          <w:lang w:val="en-US"/>
        </w:rPr>
      </w:pPr>
    </w:p>
    <w:p w14:paraId="4FCBF1E8" w14:textId="50F77270" w:rsidR="005C215B" w:rsidRPr="005C215B" w:rsidRDefault="005C215B" w:rsidP="001F2310">
      <w:pPr>
        <w:pStyle w:val="cf0"/>
        <w:spacing w:before="0" w:beforeAutospacing="0" w:after="0" w:afterAutospacing="0"/>
        <w:ind w:left="-675"/>
        <w:jc w:val="both"/>
        <w:rPr>
          <w:rFonts w:ascii="Helvetica" w:hAnsi="Helvetica" w:cs="Helvetica"/>
          <w:b/>
          <w:iCs/>
          <w:color w:val="474747"/>
          <w:lang w:val="en-US"/>
        </w:rPr>
      </w:pPr>
      <w:r w:rsidRPr="005C215B">
        <w:rPr>
          <w:rFonts w:ascii="Helvetica" w:hAnsi="Helvetica" w:cs="Helvetica"/>
          <w:b/>
          <w:iCs/>
          <w:color w:val="474747"/>
          <w:lang w:val="en-US"/>
        </w:rPr>
        <w:t>Independence:</w:t>
      </w:r>
    </w:p>
    <w:p w14:paraId="012058B3" w14:textId="77777777" w:rsidR="005C215B" w:rsidRDefault="005C215B" w:rsidP="001F2310">
      <w:pPr>
        <w:pStyle w:val="cf0"/>
        <w:spacing w:before="0" w:beforeAutospacing="0" w:after="0" w:afterAutospacing="0"/>
        <w:ind w:left="-675"/>
        <w:jc w:val="both"/>
        <w:rPr>
          <w:rFonts w:ascii="Helvetica" w:hAnsi="Helvetica" w:cs="Helvetica"/>
          <w:iCs/>
          <w:color w:val="474747"/>
          <w:lang w:val="en-US"/>
        </w:rPr>
      </w:pPr>
    </w:p>
    <w:p w14:paraId="2475852B" w14:textId="77777777" w:rsidR="005C215B" w:rsidRPr="00166A66" w:rsidRDefault="005C215B" w:rsidP="005C215B">
      <w:pPr>
        <w:pStyle w:val="cf0"/>
        <w:spacing w:before="0" w:beforeAutospacing="0" w:after="0" w:afterAutospacing="0"/>
        <w:ind w:left="-675"/>
        <w:jc w:val="both"/>
        <w:rPr>
          <w:rFonts w:ascii="Helvetica" w:hAnsi="Helvetica" w:cs="Helvetica"/>
          <w:color w:val="474747"/>
          <w:shd w:val="clear" w:color="auto" w:fill="FFFFFF"/>
          <w:lang w:val="en-US"/>
        </w:rPr>
      </w:pPr>
      <w:r w:rsidRPr="00166A66">
        <w:rPr>
          <w:rFonts w:ascii="Helvetica" w:hAnsi="Helvetica" w:cs="Helvetica"/>
          <w:iCs/>
          <w:color w:val="474747"/>
          <w:lang w:val="en-US"/>
        </w:rPr>
        <w:t xml:space="preserve">The independence of the Bar Counsel has to be interpreted differently. The members of the legal profession </w:t>
      </w:r>
      <w:r w:rsidRPr="00166A66">
        <w:rPr>
          <w:rFonts w:ascii="Helvetica" w:hAnsi="Helvetica" w:cs="Helvetica"/>
          <w:color w:val="474747"/>
          <w:shd w:val="clear" w:color="auto" w:fill="FFFFFF"/>
          <w:lang w:val="en-US"/>
        </w:rPr>
        <w:t>shall act freely and independently in their matters and may not assume any obligation that endangers their professional independence.</w:t>
      </w:r>
    </w:p>
    <w:p w14:paraId="4B82829C" w14:textId="77777777" w:rsidR="005C215B" w:rsidRPr="00166A66" w:rsidRDefault="005C215B" w:rsidP="005C215B">
      <w:pPr>
        <w:pStyle w:val="cf0"/>
        <w:spacing w:before="0" w:beforeAutospacing="0" w:after="0" w:afterAutospacing="0"/>
        <w:ind w:left="-675"/>
        <w:jc w:val="both"/>
        <w:rPr>
          <w:rFonts w:ascii="Helvetica" w:hAnsi="Helvetica" w:cs="Helvetica"/>
          <w:color w:val="474747"/>
          <w:shd w:val="clear" w:color="auto" w:fill="FFFFFF"/>
          <w:lang w:val="en-US"/>
        </w:rPr>
      </w:pPr>
    </w:p>
    <w:p w14:paraId="68D97927"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color w:val="474747"/>
          <w:shd w:val="clear" w:color="auto" w:fill="FFFFFF"/>
          <w:lang w:val="en-US"/>
        </w:rPr>
        <w:t xml:space="preserve">Independence from public authority bodies can be interpreted differently if the employer acts as a body exercising public authority, for example in the case of a Bar Counsel working for an administrative body, the Bar Counsel exercises the act of the employer, but in this case they </w:t>
      </w:r>
      <w:r>
        <w:rPr>
          <w:rFonts w:ascii="Helvetica" w:hAnsi="Helvetica" w:cs="Helvetica"/>
          <w:color w:val="474747"/>
          <w:shd w:val="clear" w:color="auto" w:fill="FFFFFF"/>
          <w:lang w:val="en-US"/>
        </w:rPr>
        <w:t xml:space="preserve">are </w:t>
      </w:r>
      <w:r w:rsidRPr="00166A66">
        <w:rPr>
          <w:rFonts w:ascii="Helvetica" w:hAnsi="Helvetica" w:cs="Helvetica"/>
          <w:color w:val="474747"/>
          <w:shd w:val="clear" w:color="auto" w:fill="FFFFFF"/>
          <w:lang w:val="en-US"/>
        </w:rPr>
        <w:t>still free and independent from other public authority bodies.</w:t>
      </w:r>
    </w:p>
    <w:p w14:paraId="7A09CF3E"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p>
    <w:p w14:paraId="656063F3"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The </w:t>
      </w:r>
      <w:r>
        <w:rPr>
          <w:rFonts w:ascii="Helvetica" w:hAnsi="Helvetica" w:cs="Helvetica"/>
          <w:iCs/>
          <w:color w:val="474747"/>
          <w:lang w:val="en-US"/>
        </w:rPr>
        <w:t>“</w:t>
      </w:r>
      <w:r w:rsidRPr="00166A66">
        <w:rPr>
          <w:rFonts w:ascii="Helvetica" w:hAnsi="Helvetica" w:cs="Helvetica"/>
          <w:iCs/>
          <w:color w:val="474747"/>
          <w:lang w:val="en-US"/>
        </w:rPr>
        <w:t>client</w:t>
      </w:r>
      <w:r>
        <w:rPr>
          <w:rFonts w:ascii="Helvetica" w:hAnsi="Helvetica" w:cs="Helvetica"/>
          <w:iCs/>
          <w:color w:val="474747"/>
          <w:lang w:val="en-US"/>
        </w:rPr>
        <w:t>”</w:t>
      </w:r>
      <w:r w:rsidRPr="00166A66">
        <w:rPr>
          <w:rFonts w:ascii="Helvetica" w:hAnsi="Helvetica" w:cs="Helvetica"/>
          <w:iCs/>
          <w:color w:val="474747"/>
          <w:lang w:val="en-US"/>
        </w:rPr>
        <w:t xml:space="preserve"> shall be interpreted as the employer of the Bar Counsel – in this case the traditional trust relation occurs towards the employer.</w:t>
      </w:r>
    </w:p>
    <w:p w14:paraId="707D3915" w14:textId="3919C11F" w:rsidR="00EE0E29" w:rsidRDefault="00EE0E29" w:rsidP="00AB0C37">
      <w:pPr>
        <w:pStyle w:val="cf0"/>
        <w:spacing w:before="0" w:beforeAutospacing="0" w:after="0" w:afterAutospacing="0"/>
        <w:ind w:left="-675"/>
        <w:jc w:val="both"/>
        <w:rPr>
          <w:rFonts w:ascii="Helvetica" w:hAnsi="Helvetica" w:cs="Helvetica"/>
          <w:iCs/>
          <w:color w:val="474747"/>
          <w:lang w:val="en-US"/>
        </w:rPr>
      </w:pPr>
    </w:p>
    <w:p w14:paraId="2C12A71E" w14:textId="33B4E9B7" w:rsidR="005C215B" w:rsidRPr="005C215B" w:rsidRDefault="005C215B" w:rsidP="005C215B">
      <w:pPr>
        <w:pStyle w:val="cf0"/>
        <w:numPr>
          <w:ilvl w:val="0"/>
          <w:numId w:val="6"/>
        </w:numPr>
        <w:spacing w:before="0" w:beforeAutospacing="0" w:after="0" w:afterAutospacing="0"/>
        <w:jc w:val="both"/>
        <w:rPr>
          <w:rFonts w:ascii="Helvetica" w:hAnsi="Helvetica" w:cs="Helvetica"/>
          <w:b/>
          <w:iCs/>
          <w:color w:val="474747"/>
          <w:lang w:val="en-US"/>
        </w:rPr>
      </w:pPr>
      <w:r w:rsidRPr="005C215B">
        <w:rPr>
          <w:rFonts w:ascii="Helvetica" w:hAnsi="Helvetica" w:cs="Helvetica"/>
          <w:b/>
          <w:iCs/>
          <w:color w:val="474747"/>
          <w:lang w:val="en-US"/>
        </w:rPr>
        <w:t xml:space="preserve">Special rules for the </w:t>
      </w:r>
      <w:r w:rsidR="003E2EA3">
        <w:rPr>
          <w:rFonts w:ascii="Helvetica" w:hAnsi="Helvetica" w:cs="Helvetica"/>
          <w:b/>
          <w:iCs/>
          <w:color w:val="474747"/>
          <w:lang w:val="en-US"/>
        </w:rPr>
        <w:t>activities</w:t>
      </w:r>
    </w:p>
    <w:p w14:paraId="79851D36" w14:textId="02BEA5EB" w:rsidR="005C215B" w:rsidRDefault="005C215B" w:rsidP="00AB0C37">
      <w:pPr>
        <w:pStyle w:val="cf0"/>
        <w:spacing w:before="0" w:beforeAutospacing="0" w:after="0" w:afterAutospacing="0"/>
        <w:ind w:left="-675"/>
        <w:jc w:val="both"/>
        <w:rPr>
          <w:rFonts w:ascii="Helvetica" w:hAnsi="Helvetica" w:cs="Helvetica"/>
          <w:iCs/>
          <w:color w:val="474747"/>
          <w:lang w:val="en-US"/>
        </w:rPr>
      </w:pPr>
    </w:p>
    <w:p w14:paraId="31579E83" w14:textId="77777777" w:rsidR="003E2EA3" w:rsidRPr="00166A66" w:rsidRDefault="003E2EA3" w:rsidP="003E2EA3">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Legal representation:</w:t>
      </w:r>
    </w:p>
    <w:p w14:paraId="0968DC90" w14:textId="77777777" w:rsidR="003E2EA3" w:rsidRPr="00166A66" w:rsidRDefault="003E2EA3" w:rsidP="003E2EA3">
      <w:pPr>
        <w:pStyle w:val="cf0"/>
        <w:spacing w:before="0" w:beforeAutospacing="0" w:after="0" w:afterAutospacing="0"/>
        <w:ind w:left="-675"/>
        <w:jc w:val="both"/>
        <w:rPr>
          <w:rFonts w:ascii="Helvetica" w:hAnsi="Helvetica" w:cs="Helvetica"/>
          <w:i/>
          <w:iCs/>
          <w:color w:val="474747"/>
          <w:lang w:val="en-US"/>
        </w:rPr>
      </w:pPr>
      <w:r w:rsidRPr="00166A66">
        <w:rPr>
          <w:rFonts w:ascii="Helvetica" w:hAnsi="Helvetica" w:cs="Helvetica"/>
          <w:i/>
          <w:iCs/>
          <w:color w:val="474747"/>
          <w:lang w:val="en-US"/>
        </w:rPr>
        <w:t>(attorney-at-law / lawyer as well)</w:t>
      </w:r>
    </w:p>
    <w:p w14:paraId="16E2330B"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p>
    <w:p w14:paraId="7ECCDF58"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provisions concerning the legal representation is the same in respect of attorneys-at-law/lawyers and Bar Counsels.</w:t>
      </w:r>
    </w:p>
    <w:p w14:paraId="14A13592"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p>
    <w:p w14:paraId="0790EC99"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Based on the provisions of the Act on the Criminal Procedure in criminal cases</w:t>
      </w:r>
      <w:r>
        <w:rPr>
          <w:rFonts w:ascii="Helvetica" w:hAnsi="Helvetica" w:cs="Helvetica"/>
          <w:iCs/>
          <w:color w:val="474747"/>
          <w:lang w:val="en-US"/>
        </w:rPr>
        <w:t>,</w:t>
      </w:r>
      <w:r w:rsidRPr="00166A66">
        <w:rPr>
          <w:rFonts w:ascii="Helvetica" w:hAnsi="Helvetica" w:cs="Helvetica"/>
          <w:iCs/>
          <w:color w:val="474747"/>
          <w:lang w:val="en-US"/>
        </w:rPr>
        <w:t xml:space="preserve"> if the procedure has been launched against the executive officer (natural person) of their employer company the legal representation can be carried out </w:t>
      </w:r>
      <w:r w:rsidRPr="00F41B82">
        <w:rPr>
          <w:rFonts w:ascii="Helvetica" w:hAnsi="Helvetica" w:cs="Helvetica"/>
          <w:iCs/>
          <w:color w:val="474747"/>
          <w:u w:val="single"/>
          <w:lang w:val="en-US"/>
        </w:rPr>
        <w:t>only by a lawyer or law firm</w:t>
      </w:r>
      <w:r w:rsidRPr="00166A66">
        <w:rPr>
          <w:rFonts w:ascii="Helvetica" w:hAnsi="Helvetica" w:cs="Helvetica"/>
          <w:iCs/>
          <w:color w:val="474747"/>
          <w:lang w:val="en-US"/>
        </w:rPr>
        <w:t xml:space="preserve">. </w:t>
      </w:r>
    </w:p>
    <w:p w14:paraId="5DD152CB"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p>
    <w:p w14:paraId="42620BD7" w14:textId="77777777" w:rsidR="003E2EA3" w:rsidRPr="00166A66" w:rsidRDefault="003E2EA3" w:rsidP="003E2EA3">
      <w:pPr>
        <w:pStyle w:val="cf0"/>
        <w:spacing w:before="0" w:beforeAutospacing="0" w:after="0" w:afterAutospacing="0"/>
        <w:ind w:left="-675"/>
        <w:jc w:val="both"/>
        <w:rPr>
          <w:rFonts w:ascii="Helvetica" w:hAnsi="Helvetica" w:cs="Helvetica"/>
          <w:iCs/>
          <w:color w:val="474747"/>
          <w:lang w:val="en-US"/>
        </w:rPr>
      </w:pPr>
      <w:r>
        <w:rPr>
          <w:rFonts w:ascii="Helvetica" w:hAnsi="Helvetica" w:cs="Helvetica"/>
          <w:iCs/>
          <w:color w:val="474747"/>
          <w:lang w:val="en-US"/>
        </w:rPr>
        <w:t>By v</w:t>
      </w:r>
      <w:r w:rsidRPr="00166A66">
        <w:rPr>
          <w:rFonts w:ascii="Helvetica" w:hAnsi="Helvetica" w:cs="Helvetica"/>
          <w:iCs/>
          <w:color w:val="474747"/>
          <w:lang w:val="en-US"/>
        </w:rPr>
        <w:t>irtue of a separate Act on the Criminal Procedure against Legal Persons</w:t>
      </w:r>
      <w:r>
        <w:rPr>
          <w:rFonts w:ascii="Helvetica" w:hAnsi="Helvetica" w:cs="Helvetica"/>
          <w:iCs/>
          <w:color w:val="474747"/>
          <w:lang w:val="en-US"/>
        </w:rPr>
        <w:t>,</w:t>
      </w:r>
      <w:r w:rsidRPr="00166A66">
        <w:rPr>
          <w:rFonts w:ascii="Helvetica" w:hAnsi="Helvetica" w:cs="Helvetica"/>
          <w:iCs/>
          <w:color w:val="474747"/>
          <w:lang w:val="en-US"/>
        </w:rPr>
        <w:t xml:space="preserve"> if the procedure has been launched against a company (legal person) the employee Bar Counsel may represent</w:t>
      </w:r>
      <w:r>
        <w:rPr>
          <w:rFonts w:ascii="Helvetica" w:hAnsi="Helvetica" w:cs="Helvetica"/>
          <w:iCs/>
          <w:color w:val="474747"/>
          <w:lang w:val="en-US"/>
        </w:rPr>
        <w:t xml:space="preserve"> (defend) its employer</w:t>
      </w:r>
      <w:r w:rsidRPr="00166A66">
        <w:rPr>
          <w:rFonts w:ascii="Helvetica" w:hAnsi="Helvetica" w:cs="Helvetica"/>
          <w:iCs/>
          <w:color w:val="474747"/>
          <w:lang w:val="en-US"/>
        </w:rPr>
        <w:t>.</w:t>
      </w:r>
    </w:p>
    <w:p w14:paraId="66EFE13D" w14:textId="77777777" w:rsidR="005C215B" w:rsidRPr="00166A66" w:rsidRDefault="005C215B" w:rsidP="00AB0C37">
      <w:pPr>
        <w:pStyle w:val="cf0"/>
        <w:spacing w:before="0" w:beforeAutospacing="0" w:after="0" w:afterAutospacing="0"/>
        <w:ind w:left="-675"/>
        <w:jc w:val="both"/>
        <w:rPr>
          <w:rFonts w:ascii="Helvetica" w:hAnsi="Helvetica" w:cs="Helvetica"/>
          <w:iCs/>
          <w:color w:val="474747"/>
          <w:lang w:val="en-US"/>
        </w:rPr>
      </w:pPr>
    </w:p>
    <w:p w14:paraId="42CE862F" w14:textId="621E7654" w:rsidR="00126DFC" w:rsidRPr="00166A66" w:rsidRDefault="002603C9" w:rsidP="00B70823">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Client identification:</w:t>
      </w:r>
    </w:p>
    <w:p w14:paraId="45AE6043" w14:textId="6C2B1D30" w:rsidR="00B5341F" w:rsidRPr="00166A66" w:rsidRDefault="00B5341F" w:rsidP="00B5341F">
      <w:pPr>
        <w:pStyle w:val="cf0"/>
        <w:spacing w:before="0" w:beforeAutospacing="0" w:after="0" w:afterAutospacing="0"/>
        <w:ind w:left="-675"/>
        <w:jc w:val="both"/>
        <w:rPr>
          <w:rFonts w:ascii="Helvetica" w:hAnsi="Helvetica" w:cs="Helvetica"/>
          <w:i/>
          <w:iCs/>
          <w:color w:val="474747"/>
          <w:lang w:val="en-US"/>
        </w:rPr>
      </w:pPr>
      <w:r w:rsidRPr="00166A66">
        <w:rPr>
          <w:rFonts w:ascii="Helvetica" w:hAnsi="Helvetica" w:cs="Helvetica"/>
          <w:i/>
          <w:iCs/>
          <w:color w:val="474747"/>
          <w:lang w:val="en-US"/>
        </w:rPr>
        <w:t>(attorney-at-law / lawyer as well)</w:t>
      </w:r>
    </w:p>
    <w:p w14:paraId="216ED5E1" w14:textId="340FCEB0" w:rsidR="00126DFC" w:rsidRPr="00166A66" w:rsidRDefault="00126DFC" w:rsidP="00AB0C37">
      <w:pPr>
        <w:pStyle w:val="cf0"/>
        <w:spacing w:before="0" w:beforeAutospacing="0" w:after="0" w:afterAutospacing="0"/>
        <w:ind w:left="-675"/>
        <w:jc w:val="both"/>
        <w:rPr>
          <w:rFonts w:ascii="Helvetica" w:hAnsi="Helvetica" w:cs="Helvetica"/>
          <w:iCs/>
          <w:color w:val="474747"/>
          <w:lang w:val="en-US"/>
        </w:rPr>
      </w:pPr>
    </w:p>
    <w:p w14:paraId="1DB36114" w14:textId="5F3FC4D1" w:rsidR="002603C9" w:rsidRPr="00166A66" w:rsidRDefault="002603C9" w:rsidP="00AB0C37">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Bar Counsel shall also carry out the client identification procedure before the countersigning of a contract concluded between their employer and a third person</w:t>
      </w:r>
      <w:r w:rsidR="00BF1A0B" w:rsidRPr="00166A66">
        <w:rPr>
          <w:rFonts w:ascii="Helvetica" w:hAnsi="Helvetica" w:cs="Helvetica"/>
          <w:iCs/>
          <w:color w:val="474747"/>
          <w:lang w:val="en-US"/>
        </w:rPr>
        <w:t xml:space="preserve"> in respect of the third person and its representatives.</w:t>
      </w:r>
    </w:p>
    <w:p w14:paraId="059FED33" w14:textId="77777777" w:rsidR="002603C9" w:rsidRPr="00166A66" w:rsidRDefault="002603C9" w:rsidP="00AB0C37">
      <w:pPr>
        <w:pStyle w:val="cf0"/>
        <w:spacing w:before="0" w:beforeAutospacing="0" w:after="0" w:afterAutospacing="0"/>
        <w:ind w:left="-675"/>
        <w:jc w:val="both"/>
        <w:rPr>
          <w:rFonts w:ascii="Helvetica" w:hAnsi="Helvetica" w:cs="Helvetica"/>
          <w:iCs/>
          <w:color w:val="474747"/>
          <w:lang w:val="en-US"/>
        </w:rPr>
      </w:pPr>
    </w:p>
    <w:p w14:paraId="140A4BBB" w14:textId="07307187" w:rsidR="00DC1296" w:rsidRPr="00166A66" w:rsidRDefault="00DA4CE6" w:rsidP="00AB0C37">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Legal document preparation:</w:t>
      </w:r>
    </w:p>
    <w:p w14:paraId="783AAB29" w14:textId="7DC534F5" w:rsidR="00D55914" w:rsidRPr="00166A66" w:rsidRDefault="00D55914" w:rsidP="00AB0C37">
      <w:pPr>
        <w:pStyle w:val="cf0"/>
        <w:spacing w:before="0" w:beforeAutospacing="0" w:after="0" w:afterAutospacing="0"/>
        <w:ind w:left="-675"/>
        <w:jc w:val="both"/>
        <w:rPr>
          <w:rFonts w:ascii="Helvetica" w:hAnsi="Helvetica" w:cs="Helvetica"/>
          <w:i/>
          <w:iCs/>
          <w:color w:val="474747"/>
          <w:lang w:val="en-US"/>
        </w:rPr>
      </w:pPr>
      <w:r w:rsidRPr="00166A66">
        <w:rPr>
          <w:rFonts w:ascii="Helvetica" w:hAnsi="Helvetica" w:cs="Helvetica"/>
          <w:i/>
          <w:iCs/>
          <w:color w:val="474747"/>
          <w:lang w:val="en-US"/>
        </w:rPr>
        <w:t>(attorney-at-law / lawyer as well)</w:t>
      </w:r>
    </w:p>
    <w:p w14:paraId="63A25110" w14:textId="77777777" w:rsidR="00DA4CE6" w:rsidRPr="00166A66" w:rsidRDefault="00DA4CE6" w:rsidP="00D55914">
      <w:pPr>
        <w:pStyle w:val="cf0"/>
        <w:spacing w:before="0" w:beforeAutospacing="0" w:after="0" w:afterAutospacing="0"/>
        <w:jc w:val="both"/>
        <w:rPr>
          <w:rFonts w:ascii="Helvetica" w:hAnsi="Helvetica" w:cs="Helvetica"/>
          <w:iCs/>
          <w:color w:val="474747"/>
          <w:lang w:val="en-US"/>
        </w:rPr>
      </w:pPr>
    </w:p>
    <w:p w14:paraId="697ADC10" w14:textId="72DD5DB8" w:rsidR="00515592" w:rsidRPr="00166A66" w:rsidRDefault="00515592" w:rsidP="00A11346">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Bar Counsel</w:t>
      </w:r>
      <w:r w:rsidR="006F7938">
        <w:rPr>
          <w:rFonts w:ascii="Helvetica" w:hAnsi="Helvetica" w:cs="Helvetica"/>
          <w:iCs/>
          <w:color w:val="474747"/>
          <w:lang w:val="en-US"/>
        </w:rPr>
        <w:t xml:space="preserve"> is </w:t>
      </w:r>
      <w:r w:rsidR="0093427F" w:rsidRPr="00166A66">
        <w:rPr>
          <w:rFonts w:ascii="Helvetica" w:hAnsi="Helvetica" w:cs="Helvetica"/>
          <w:iCs/>
          <w:color w:val="474747"/>
          <w:lang w:val="en-US"/>
        </w:rPr>
        <w:t>entitled to prepare legal document</w:t>
      </w:r>
      <w:r w:rsidR="00D55914" w:rsidRPr="00166A66">
        <w:rPr>
          <w:rFonts w:ascii="Helvetica" w:hAnsi="Helvetica" w:cs="Helvetica"/>
          <w:iCs/>
          <w:color w:val="474747"/>
          <w:lang w:val="en-US"/>
        </w:rPr>
        <w:t>s</w:t>
      </w:r>
      <w:r w:rsidR="0093427F" w:rsidRPr="00166A66">
        <w:rPr>
          <w:rFonts w:ascii="Helvetica" w:hAnsi="Helvetica" w:cs="Helvetica"/>
          <w:iCs/>
          <w:color w:val="474747"/>
          <w:lang w:val="en-US"/>
        </w:rPr>
        <w:t xml:space="preserve"> about the legal declaration of their client and the contracting third person.</w:t>
      </w:r>
    </w:p>
    <w:p w14:paraId="064428E2" w14:textId="77777777" w:rsidR="00693746" w:rsidRPr="00166A66" w:rsidRDefault="00693746" w:rsidP="00D55914">
      <w:pPr>
        <w:pStyle w:val="cf0"/>
        <w:spacing w:before="0" w:beforeAutospacing="0" w:after="0" w:afterAutospacing="0"/>
        <w:jc w:val="both"/>
        <w:rPr>
          <w:rFonts w:ascii="Helvetica" w:hAnsi="Helvetica" w:cs="Helvetica"/>
          <w:iCs/>
          <w:color w:val="474747"/>
          <w:lang w:val="en-US"/>
        </w:rPr>
      </w:pPr>
    </w:p>
    <w:p w14:paraId="3EB6C9EE" w14:textId="056D9046" w:rsidR="00D55914" w:rsidRPr="00166A66" w:rsidRDefault="00D55914" w:rsidP="00AB0C37">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Countersigning of legal documents:</w:t>
      </w:r>
    </w:p>
    <w:p w14:paraId="3638C41F" w14:textId="40F61955" w:rsidR="00D55914" w:rsidRPr="00166A66" w:rsidRDefault="00D55914" w:rsidP="00D55914">
      <w:pPr>
        <w:pStyle w:val="cf0"/>
        <w:spacing w:before="0" w:beforeAutospacing="0" w:after="0" w:afterAutospacing="0"/>
        <w:ind w:left="-675"/>
        <w:jc w:val="both"/>
        <w:rPr>
          <w:rFonts w:ascii="Helvetica" w:hAnsi="Helvetica" w:cs="Helvetica"/>
          <w:i/>
          <w:iCs/>
          <w:color w:val="474747"/>
          <w:lang w:val="en-US"/>
        </w:rPr>
      </w:pPr>
      <w:r w:rsidRPr="00166A66">
        <w:rPr>
          <w:rFonts w:ascii="Helvetica" w:hAnsi="Helvetica" w:cs="Helvetica"/>
          <w:i/>
          <w:iCs/>
          <w:color w:val="474747"/>
          <w:lang w:val="en-US"/>
        </w:rPr>
        <w:t>(attorney-at-law / lawyer as well)</w:t>
      </w:r>
    </w:p>
    <w:p w14:paraId="50F8AD46" w14:textId="77777777" w:rsidR="001E38AF" w:rsidRPr="00166A66" w:rsidRDefault="001E38AF" w:rsidP="001E38AF">
      <w:pPr>
        <w:pStyle w:val="cf0"/>
        <w:spacing w:before="0" w:beforeAutospacing="0" w:after="0" w:afterAutospacing="0"/>
        <w:jc w:val="both"/>
        <w:rPr>
          <w:rFonts w:ascii="Helvetica" w:hAnsi="Helvetica" w:cs="Helvetica"/>
          <w:color w:val="474747"/>
          <w:shd w:val="clear" w:color="auto" w:fill="FFFFFF"/>
          <w:lang w:val="en-US"/>
        </w:rPr>
      </w:pPr>
    </w:p>
    <w:p w14:paraId="6F1C41CD" w14:textId="316162A4" w:rsidR="001E38AF" w:rsidRDefault="001E38AF" w:rsidP="00987AC4">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color w:val="474747"/>
          <w:shd w:val="clear" w:color="auto" w:fill="FFFFFF"/>
          <w:lang w:val="en-US"/>
        </w:rPr>
        <w:lastRenderedPageBreak/>
        <w:t>The Bar Counsels are entitled to countersign those documents which have been prepared by them and also those documents which have been prepared by another person carrying out legal practice</w:t>
      </w:r>
      <w:r w:rsidRPr="00166A66">
        <w:rPr>
          <w:rFonts w:ascii="Helvetica" w:hAnsi="Helvetica" w:cs="Helvetica"/>
          <w:iCs/>
          <w:color w:val="474747"/>
          <w:lang w:val="en-US"/>
        </w:rPr>
        <w:t>.</w:t>
      </w:r>
    </w:p>
    <w:p w14:paraId="0011FEBB" w14:textId="77777777" w:rsidR="000B5ADF" w:rsidRPr="00166A66" w:rsidRDefault="000B5ADF" w:rsidP="00987AC4">
      <w:pPr>
        <w:pStyle w:val="cf0"/>
        <w:spacing w:before="0" w:beforeAutospacing="0" w:after="0" w:afterAutospacing="0"/>
        <w:ind w:left="-675"/>
        <w:jc w:val="both"/>
        <w:rPr>
          <w:rFonts w:ascii="Helvetica" w:hAnsi="Helvetica" w:cs="Helvetica"/>
          <w:color w:val="474747"/>
          <w:shd w:val="clear" w:color="auto" w:fill="FFFFFF"/>
          <w:lang w:val="en-US"/>
        </w:rPr>
      </w:pPr>
    </w:p>
    <w:p w14:paraId="2B9C775D" w14:textId="5AD988C4" w:rsidR="001F1400" w:rsidRPr="00166A66" w:rsidRDefault="001F1400" w:rsidP="001F1400">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Converting paper format documents into electronic format:</w:t>
      </w:r>
    </w:p>
    <w:p w14:paraId="747C2D0F" w14:textId="77777777" w:rsidR="001F1400" w:rsidRPr="00166A66" w:rsidRDefault="001F1400" w:rsidP="001F1400">
      <w:pPr>
        <w:pStyle w:val="cf0"/>
        <w:spacing w:before="0" w:beforeAutospacing="0" w:after="0" w:afterAutospacing="0"/>
        <w:ind w:left="-675"/>
        <w:jc w:val="both"/>
        <w:rPr>
          <w:rFonts w:ascii="Helvetica" w:hAnsi="Helvetica" w:cs="Helvetica"/>
          <w:iCs/>
          <w:color w:val="474747"/>
          <w:lang w:val="en-US"/>
        </w:rPr>
      </w:pPr>
    </w:p>
    <w:p w14:paraId="15DBB218" w14:textId="777E2AFC" w:rsidR="00E22F7A" w:rsidRPr="00166A66" w:rsidRDefault="00CC5D44" w:rsidP="00E22F7A">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iCs/>
          <w:color w:val="474747"/>
          <w:lang w:val="en-US"/>
        </w:rPr>
        <w:t>The Bar Counsel is also entitled to</w:t>
      </w:r>
      <w:r w:rsidRPr="00166A66">
        <w:rPr>
          <w:rFonts w:ascii="Helvetica" w:hAnsi="Helvetica" w:cs="Helvetica"/>
          <w:b/>
          <w:iCs/>
          <w:color w:val="474747"/>
          <w:lang w:val="en-US"/>
        </w:rPr>
        <w:t xml:space="preserve"> </w:t>
      </w:r>
      <w:r w:rsidR="001F1400" w:rsidRPr="00166A66">
        <w:rPr>
          <w:rFonts w:ascii="Helvetica" w:hAnsi="Helvetica" w:cs="Helvetica"/>
          <w:b/>
          <w:iCs/>
          <w:color w:val="474747"/>
          <w:lang w:val="en-US"/>
        </w:rPr>
        <w:t>convert</w:t>
      </w:r>
      <w:r w:rsidR="00504E8B" w:rsidRPr="00166A66">
        <w:rPr>
          <w:rFonts w:ascii="Helvetica" w:hAnsi="Helvetica" w:cs="Helvetica"/>
          <w:b/>
          <w:iCs/>
          <w:color w:val="474747"/>
          <w:lang w:val="en-US"/>
        </w:rPr>
        <w:t xml:space="preserve"> paper</w:t>
      </w:r>
      <w:r w:rsidRPr="00166A66">
        <w:rPr>
          <w:rFonts w:ascii="Helvetica" w:hAnsi="Helvetica" w:cs="Helvetica"/>
          <w:b/>
          <w:iCs/>
          <w:color w:val="474747"/>
          <w:lang w:val="en-US"/>
        </w:rPr>
        <w:t xml:space="preserve"> legal documents into electronic form</w:t>
      </w:r>
      <w:r w:rsidR="00B5341F" w:rsidRPr="00166A66">
        <w:rPr>
          <w:rFonts w:ascii="Helvetica" w:hAnsi="Helvetica" w:cs="Helvetica"/>
          <w:iCs/>
          <w:color w:val="474747"/>
          <w:lang w:val="en-US"/>
        </w:rPr>
        <w:t>.</w:t>
      </w:r>
    </w:p>
    <w:p w14:paraId="0EB1FD8E" w14:textId="77777777" w:rsidR="00747E76" w:rsidRPr="00166A66" w:rsidRDefault="00747E76" w:rsidP="00747E76">
      <w:pPr>
        <w:pStyle w:val="cf0"/>
        <w:spacing w:before="0" w:beforeAutospacing="0" w:after="0" w:afterAutospacing="0"/>
        <w:ind w:left="-675"/>
        <w:jc w:val="both"/>
        <w:rPr>
          <w:rFonts w:ascii="Helvetica" w:hAnsi="Helvetica" w:cs="Helvetica"/>
          <w:iCs/>
          <w:color w:val="474747"/>
          <w:lang w:val="en-US"/>
        </w:rPr>
      </w:pPr>
    </w:p>
    <w:p w14:paraId="196AEC23" w14:textId="124AC57D" w:rsidR="00DD6763" w:rsidRPr="00166A66" w:rsidRDefault="00DD6763" w:rsidP="00747E76">
      <w:pPr>
        <w:pStyle w:val="cf0"/>
        <w:spacing w:before="0" w:beforeAutospacing="0" w:after="0" w:afterAutospacing="0"/>
        <w:ind w:left="-675"/>
        <w:jc w:val="both"/>
        <w:rPr>
          <w:rStyle w:val="Pogrubienie"/>
          <w:rFonts w:ascii="Helvetica" w:hAnsi="Helvetica" w:cs="Helvetica"/>
          <w:b w:val="0"/>
          <w:bCs w:val="0"/>
          <w:iCs/>
          <w:color w:val="474747"/>
          <w:lang w:val="en-US"/>
        </w:rPr>
      </w:pPr>
      <w:r w:rsidRPr="00166A66">
        <w:rPr>
          <w:rStyle w:val="Pogrubienie"/>
          <w:rFonts w:ascii="Arial" w:hAnsi="Arial" w:cs="Arial"/>
          <w:b w:val="0"/>
          <w:color w:val="484848"/>
          <w:shd w:val="clear" w:color="auto" w:fill="FFFFFF"/>
          <w:lang w:val="en-US"/>
        </w:rPr>
        <w:t xml:space="preserve">The </w:t>
      </w:r>
      <w:r w:rsidRPr="00166A66">
        <w:rPr>
          <w:rStyle w:val="Pogrubienie"/>
          <w:rFonts w:ascii="Arial" w:hAnsi="Arial" w:cs="Arial"/>
          <w:color w:val="484848"/>
          <w:shd w:val="clear" w:color="auto" w:fill="FFFFFF"/>
          <w:lang w:val="en-US"/>
        </w:rPr>
        <w:t>Bar Counsel is not entitled</w:t>
      </w:r>
      <w:r w:rsidRPr="00166A66">
        <w:rPr>
          <w:rStyle w:val="Pogrubienie"/>
          <w:rFonts w:ascii="Arial" w:hAnsi="Arial" w:cs="Arial"/>
          <w:b w:val="0"/>
          <w:color w:val="484848"/>
          <w:shd w:val="clear" w:color="auto" w:fill="FFFFFF"/>
          <w:lang w:val="en-US"/>
        </w:rPr>
        <w:t xml:space="preserve"> to accept, hold and manage deposit.</w:t>
      </w:r>
    </w:p>
    <w:p w14:paraId="52424FE1" w14:textId="54FF3F7B" w:rsidR="00E22F7A" w:rsidRPr="00166A66" w:rsidRDefault="00E22F7A" w:rsidP="00E22F7A">
      <w:pPr>
        <w:pStyle w:val="cf0"/>
        <w:spacing w:before="0" w:beforeAutospacing="0" w:after="0" w:afterAutospacing="0"/>
        <w:ind w:left="-675"/>
        <w:jc w:val="both"/>
        <w:rPr>
          <w:rFonts w:ascii="Helvetica" w:hAnsi="Helvetica" w:cs="Helvetica"/>
          <w:iCs/>
          <w:color w:val="474747"/>
          <w:lang w:val="en-US"/>
        </w:rPr>
      </w:pPr>
    </w:p>
    <w:p w14:paraId="5F333C3B" w14:textId="35BF10A9" w:rsidR="00E22F7A" w:rsidRPr="00166A66" w:rsidRDefault="00747E76" w:rsidP="00E22F7A">
      <w:pPr>
        <w:pStyle w:val="cf0"/>
        <w:spacing w:before="0" w:beforeAutospacing="0" w:after="0" w:afterAutospacing="0"/>
        <w:ind w:left="-675"/>
        <w:jc w:val="both"/>
        <w:rPr>
          <w:rFonts w:ascii="Helvetica" w:hAnsi="Helvetica" w:cs="Helvetica"/>
          <w:b/>
          <w:iCs/>
          <w:color w:val="474747"/>
          <w:lang w:val="en-US"/>
        </w:rPr>
      </w:pPr>
      <w:r w:rsidRPr="00166A66">
        <w:rPr>
          <w:rFonts w:ascii="Helvetica" w:hAnsi="Helvetica" w:cs="Helvetica"/>
          <w:b/>
          <w:iCs/>
          <w:color w:val="474747"/>
          <w:lang w:val="en-US"/>
        </w:rPr>
        <w:t>Case registration, document handling:</w:t>
      </w:r>
    </w:p>
    <w:p w14:paraId="7DEEE1CE" w14:textId="77777777" w:rsidR="00747E76" w:rsidRPr="00166A66" w:rsidRDefault="00747E76" w:rsidP="00280E6B">
      <w:pPr>
        <w:pStyle w:val="cf0"/>
        <w:spacing w:before="0" w:beforeAutospacing="0" w:after="0" w:afterAutospacing="0"/>
        <w:jc w:val="both"/>
        <w:rPr>
          <w:rFonts w:ascii="Helvetica" w:hAnsi="Helvetica" w:cs="Helvetica"/>
          <w:iCs/>
          <w:color w:val="474747"/>
          <w:lang w:val="en-US"/>
        </w:rPr>
      </w:pPr>
    </w:p>
    <w:p w14:paraId="1DF1DDFD" w14:textId="69E3E6F2" w:rsidR="00280E6B" w:rsidRPr="00166A66" w:rsidRDefault="00CE198C" w:rsidP="00280E6B">
      <w:pPr>
        <w:pStyle w:val="cf0"/>
        <w:spacing w:before="0" w:beforeAutospacing="0" w:after="0" w:afterAutospacing="0"/>
        <w:ind w:left="-675"/>
        <w:jc w:val="both"/>
        <w:rPr>
          <w:rFonts w:ascii="Helvetica" w:hAnsi="Helvetica" w:cs="Helvetica"/>
          <w:iCs/>
          <w:color w:val="474747"/>
          <w:lang w:val="en-US"/>
        </w:rPr>
      </w:pPr>
      <w:r>
        <w:rPr>
          <w:rFonts w:ascii="Helvetica" w:hAnsi="Helvetica" w:cs="Helvetica"/>
          <w:iCs/>
          <w:color w:val="474747"/>
          <w:lang w:val="en-US"/>
        </w:rPr>
        <w:t>It is t</w:t>
      </w:r>
      <w:r w:rsidR="00747E76" w:rsidRPr="00166A66">
        <w:rPr>
          <w:rFonts w:ascii="Helvetica" w:hAnsi="Helvetica" w:cs="Helvetica"/>
          <w:iCs/>
          <w:color w:val="474747"/>
          <w:lang w:val="en-US"/>
        </w:rPr>
        <w:t xml:space="preserve">he employer of the Bar Counsel </w:t>
      </w:r>
      <w:r>
        <w:rPr>
          <w:rFonts w:ascii="Helvetica" w:hAnsi="Helvetica" w:cs="Helvetica"/>
          <w:iCs/>
          <w:color w:val="474747"/>
          <w:lang w:val="en-US"/>
        </w:rPr>
        <w:t xml:space="preserve">that </w:t>
      </w:r>
      <w:r w:rsidR="00747E76" w:rsidRPr="00166A66">
        <w:rPr>
          <w:rFonts w:ascii="Helvetica" w:hAnsi="Helvetica" w:cs="Helvetica"/>
          <w:iCs/>
          <w:color w:val="474747"/>
          <w:lang w:val="en-US"/>
        </w:rPr>
        <w:t>ensures the</w:t>
      </w:r>
      <w:r w:rsidR="00280E6B" w:rsidRPr="00166A66">
        <w:rPr>
          <w:rFonts w:ascii="Helvetica" w:hAnsi="Helvetica" w:cs="Helvetica"/>
          <w:iCs/>
          <w:color w:val="474747"/>
          <w:lang w:val="en-US"/>
        </w:rPr>
        <w:t xml:space="preserve"> document registration management and the</w:t>
      </w:r>
      <w:r w:rsidR="00747E76" w:rsidRPr="00166A66">
        <w:rPr>
          <w:rFonts w:ascii="Helvetica" w:hAnsi="Helvetica" w:cs="Helvetica"/>
          <w:iCs/>
          <w:color w:val="474747"/>
          <w:lang w:val="en-US"/>
        </w:rPr>
        <w:t xml:space="preserve"> condition</w:t>
      </w:r>
      <w:r w:rsidR="00280E6B" w:rsidRPr="00166A66">
        <w:rPr>
          <w:rFonts w:ascii="Helvetica" w:hAnsi="Helvetica" w:cs="Helvetica"/>
          <w:iCs/>
          <w:color w:val="474747"/>
          <w:lang w:val="en-US"/>
        </w:rPr>
        <w:t>s of keeping the documents countersigned or handled by the Bar Counsel and</w:t>
      </w:r>
      <w:r w:rsidR="00747E76" w:rsidRPr="00166A66">
        <w:rPr>
          <w:rFonts w:ascii="Helvetica" w:hAnsi="Helvetica" w:cs="Helvetica"/>
          <w:iCs/>
          <w:color w:val="474747"/>
          <w:lang w:val="en-US"/>
        </w:rPr>
        <w:t xml:space="preserve"> </w:t>
      </w:r>
      <w:r w:rsidR="00E2789C">
        <w:rPr>
          <w:rFonts w:ascii="Helvetica" w:hAnsi="Helvetica" w:cs="Helvetica"/>
          <w:iCs/>
          <w:color w:val="474747"/>
          <w:lang w:val="en-US"/>
        </w:rPr>
        <w:t>prevents</w:t>
      </w:r>
      <w:r>
        <w:rPr>
          <w:rFonts w:ascii="Helvetica" w:hAnsi="Helvetica" w:cs="Helvetica"/>
          <w:iCs/>
          <w:color w:val="474747"/>
          <w:lang w:val="en-US"/>
        </w:rPr>
        <w:t xml:space="preserve"> the destruction of the documents</w:t>
      </w:r>
      <w:r w:rsidR="00280E6B" w:rsidRPr="00166A66">
        <w:rPr>
          <w:rFonts w:ascii="Helvetica" w:hAnsi="Helvetica" w:cs="Helvetica"/>
          <w:iCs/>
          <w:color w:val="474747"/>
          <w:lang w:val="en-US"/>
        </w:rPr>
        <w:t>.</w:t>
      </w:r>
      <w:r w:rsidR="00E2789C">
        <w:rPr>
          <w:rFonts w:ascii="Helvetica" w:hAnsi="Helvetica" w:cs="Helvetica"/>
          <w:iCs/>
          <w:color w:val="474747"/>
          <w:lang w:val="en-US"/>
        </w:rPr>
        <w:t xml:space="preserve"> </w:t>
      </w:r>
    </w:p>
    <w:p w14:paraId="08FE993C" w14:textId="77777777" w:rsidR="00280E6B" w:rsidRPr="00166A66" w:rsidRDefault="00280E6B" w:rsidP="00280E6B">
      <w:pPr>
        <w:pStyle w:val="cf0"/>
        <w:spacing w:before="0" w:beforeAutospacing="0" w:after="0" w:afterAutospacing="0"/>
        <w:ind w:left="-675"/>
        <w:jc w:val="both"/>
        <w:rPr>
          <w:rFonts w:ascii="Helvetica" w:hAnsi="Helvetica" w:cs="Helvetica"/>
          <w:iCs/>
          <w:color w:val="474747"/>
          <w:lang w:val="en-US"/>
        </w:rPr>
      </w:pPr>
    </w:p>
    <w:p w14:paraId="2A493F02" w14:textId="3F5A7515" w:rsidR="00280E6B" w:rsidRPr="00166A66" w:rsidRDefault="00280E6B" w:rsidP="00280E6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Bar Counsel shall notify the Disciple Commissioner of the Bar</w:t>
      </w:r>
      <w:r w:rsidR="00111A45" w:rsidRPr="00166A66">
        <w:rPr>
          <w:rFonts w:ascii="Helvetica" w:hAnsi="Helvetica" w:cs="Helvetica"/>
          <w:iCs/>
          <w:color w:val="474747"/>
          <w:lang w:val="en-US"/>
        </w:rPr>
        <w:t xml:space="preserve"> within 30 days</w:t>
      </w:r>
      <w:r w:rsidRPr="00166A66">
        <w:rPr>
          <w:rFonts w:ascii="Helvetica" w:hAnsi="Helvetica" w:cs="Helvetica"/>
          <w:iCs/>
          <w:color w:val="474747"/>
          <w:lang w:val="en-US"/>
        </w:rPr>
        <w:t xml:space="preserve"> if their employer has terminated their legal relationship based on the </w:t>
      </w:r>
      <w:r w:rsidR="00B5341F" w:rsidRPr="00166A66">
        <w:rPr>
          <w:rFonts w:ascii="Helvetica" w:hAnsi="Helvetica" w:cs="Helvetica"/>
          <w:iCs/>
          <w:color w:val="474747"/>
          <w:lang w:val="en-US"/>
        </w:rPr>
        <w:t>culpable</w:t>
      </w:r>
      <w:r w:rsidRPr="00166A66">
        <w:rPr>
          <w:rFonts w:ascii="Helvetica" w:hAnsi="Helvetica" w:cs="Helvetica"/>
          <w:iCs/>
          <w:color w:val="474747"/>
          <w:lang w:val="en-US"/>
        </w:rPr>
        <w:t xml:space="preserve"> breach of obligations of the Bar Counsel.</w:t>
      </w:r>
    </w:p>
    <w:p w14:paraId="1E8EF676" w14:textId="6D91C4D6" w:rsidR="00027464" w:rsidRPr="00166A66" w:rsidRDefault="00027464" w:rsidP="00027464">
      <w:pPr>
        <w:pStyle w:val="cf0"/>
        <w:spacing w:before="0" w:beforeAutospacing="0" w:after="0" w:afterAutospacing="0"/>
        <w:ind w:left="-675"/>
        <w:jc w:val="both"/>
        <w:rPr>
          <w:rFonts w:ascii="Helvetica" w:hAnsi="Helvetica" w:cs="Helvetica"/>
          <w:iCs/>
          <w:color w:val="474747"/>
          <w:lang w:val="en-US"/>
        </w:rPr>
      </w:pPr>
    </w:p>
    <w:p w14:paraId="61652CC1" w14:textId="0C4A6BF1" w:rsidR="00833DF0" w:rsidRPr="00166A66" w:rsidRDefault="0021330C" w:rsidP="00833DF0">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The employer of the Bar Counsel ensures for them the opportunity to attend the trainings and education programs organized by the Bar, for this reason the employer </w:t>
      </w:r>
      <w:r w:rsidR="00A909A9" w:rsidRPr="00166A66">
        <w:rPr>
          <w:rFonts w:ascii="Helvetica" w:hAnsi="Helvetica" w:cs="Helvetica"/>
          <w:iCs/>
          <w:color w:val="474747"/>
          <w:lang w:val="en-US"/>
        </w:rPr>
        <w:t>shall provide</w:t>
      </w:r>
      <w:r w:rsidRPr="00166A66">
        <w:rPr>
          <w:rFonts w:ascii="Helvetica" w:hAnsi="Helvetica" w:cs="Helvetica"/>
          <w:iCs/>
          <w:color w:val="474747"/>
          <w:lang w:val="en-US"/>
        </w:rPr>
        <w:t xml:space="preserve"> 5 days off the working obligation. </w:t>
      </w:r>
    </w:p>
    <w:p w14:paraId="2C8A082A" w14:textId="77777777" w:rsidR="00833DF0" w:rsidRPr="00166A66" w:rsidRDefault="00833DF0" w:rsidP="00833DF0">
      <w:pPr>
        <w:pStyle w:val="cf0"/>
        <w:spacing w:before="0" w:beforeAutospacing="0" w:after="0" w:afterAutospacing="0"/>
        <w:ind w:left="-675"/>
        <w:jc w:val="both"/>
        <w:rPr>
          <w:rFonts w:ascii="Helvetica" w:hAnsi="Helvetica" w:cs="Helvetica"/>
          <w:b/>
          <w:iCs/>
          <w:color w:val="474747"/>
          <w:lang w:val="en-US"/>
        </w:rPr>
      </w:pPr>
    </w:p>
    <w:p w14:paraId="24066FC1" w14:textId="4B5A394F" w:rsidR="00E55922" w:rsidRPr="00974C2A" w:rsidRDefault="00940C41" w:rsidP="00974C2A">
      <w:pPr>
        <w:pStyle w:val="cf0"/>
        <w:numPr>
          <w:ilvl w:val="0"/>
          <w:numId w:val="6"/>
        </w:numPr>
        <w:spacing w:before="0" w:beforeAutospacing="0" w:after="0" w:afterAutospacing="0"/>
        <w:jc w:val="both"/>
        <w:rPr>
          <w:rFonts w:ascii="Helvetica" w:hAnsi="Helvetica" w:cs="Helvetica"/>
          <w:b/>
          <w:iCs/>
          <w:color w:val="474747"/>
          <w:lang w:val="en-US"/>
        </w:rPr>
      </w:pPr>
      <w:r w:rsidRPr="00166A66">
        <w:rPr>
          <w:rFonts w:ascii="Helvetica" w:hAnsi="Helvetica" w:cs="Helvetica"/>
          <w:b/>
          <w:iCs/>
          <w:color w:val="474747"/>
          <w:lang w:val="en-US"/>
        </w:rPr>
        <w:t>Legal Clerk:</w:t>
      </w:r>
    </w:p>
    <w:p w14:paraId="56B84FBE" w14:textId="77777777" w:rsidR="00AE65D5" w:rsidRDefault="00AE65D5" w:rsidP="00AE65D5">
      <w:pPr>
        <w:pStyle w:val="cf0"/>
        <w:spacing w:before="0" w:beforeAutospacing="0" w:after="0" w:afterAutospacing="0"/>
        <w:ind w:left="-675"/>
        <w:jc w:val="both"/>
        <w:rPr>
          <w:rFonts w:ascii="Helvetica" w:hAnsi="Helvetica" w:cs="Helvetica"/>
          <w:iCs/>
          <w:color w:val="474747"/>
          <w:lang w:val="en-US"/>
        </w:rPr>
      </w:pPr>
    </w:p>
    <w:p w14:paraId="5F9F7D75" w14:textId="77D81106" w:rsidR="00A02460" w:rsidRDefault="00940C41" w:rsidP="00AE65D5">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Legal Clerk carries out legal practice activities</w:t>
      </w:r>
      <w:r w:rsidR="006518B2" w:rsidRPr="00166A66">
        <w:rPr>
          <w:rFonts w:ascii="Helvetica" w:hAnsi="Helvetica" w:cs="Helvetica"/>
          <w:iCs/>
          <w:color w:val="474747"/>
          <w:lang w:val="en-US"/>
        </w:rPr>
        <w:t xml:space="preserve"> in labour legal relationship under the guidance and supervision of the Bar Counsel</w:t>
      </w:r>
      <w:r w:rsidRPr="00166A66">
        <w:rPr>
          <w:rFonts w:ascii="Helvetica" w:hAnsi="Helvetica" w:cs="Helvetica"/>
          <w:iCs/>
          <w:color w:val="474747"/>
          <w:lang w:val="en-US"/>
        </w:rPr>
        <w:t xml:space="preserve"> to procure the law practice experience required for the </w:t>
      </w:r>
      <w:r w:rsidR="00CE7EAB" w:rsidRPr="00166A66">
        <w:rPr>
          <w:rFonts w:ascii="Helvetica" w:hAnsi="Helvetica" w:cs="Helvetica"/>
          <w:iCs/>
          <w:color w:val="474747"/>
          <w:lang w:val="en-US"/>
        </w:rPr>
        <w:t>Bar examination and useful for the proper</w:t>
      </w:r>
      <w:r w:rsidR="00090517" w:rsidRPr="00166A66">
        <w:rPr>
          <w:rFonts w:ascii="Helvetica" w:hAnsi="Helvetica" w:cs="Helvetica"/>
          <w:iCs/>
          <w:color w:val="474747"/>
          <w:lang w:val="en-US"/>
        </w:rPr>
        <w:t xml:space="preserve"> performance</w:t>
      </w:r>
      <w:r w:rsidR="00CE7EAB" w:rsidRPr="00166A66">
        <w:rPr>
          <w:rFonts w:ascii="Helvetica" w:hAnsi="Helvetica" w:cs="Helvetica"/>
          <w:iCs/>
          <w:color w:val="474747"/>
          <w:lang w:val="en-US"/>
        </w:rPr>
        <w:t xml:space="preserve"> of the Bar Counsel tasks</w:t>
      </w:r>
      <w:r w:rsidR="006518B2" w:rsidRPr="00166A66">
        <w:rPr>
          <w:rFonts w:ascii="Helvetica" w:hAnsi="Helvetica" w:cs="Helvetica"/>
          <w:iCs/>
          <w:color w:val="474747"/>
          <w:lang w:val="en-US"/>
        </w:rPr>
        <w:t>.</w:t>
      </w:r>
    </w:p>
    <w:p w14:paraId="37120DB0" w14:textId="77777777" w:rsidR="00AE65D5" w:rsidRPr="00166A66" w:rsidRDefault="00AE65D5" w:rsidP="00AE65D5">
      <w:pPr>
        <w:pStyle w:val="cf0"/>
        <w:spacing w:before="0" w:beforeAutospacing="0" w:after="0" w:afterAutospacing="0"/>
        <w:ind w:left="-675"/>
        <w:jc w:val="both"/>
        <w:rPr>
          <w:rFonts w:ascii="Helvetica" w:hAnsi="Helvetica" w:cs="Helvetica"/>
          <w:iCs/>
          <w:color w:val="474747"/>
          <w:lang w:val="en-US"/>
        </w:rPr>
      </w:pPr>
    </w:p>
    <w:p w14:paraId="4E630982" w14:textId="4AA3F22D" w:rsidR="006518B2" w:rsidRDefault="006518B2" w:rsidP="00AE65D5">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Legal Clerk shall not carry out legal practice independently, only as a subsidiary of a Bar Counsel</w:t>
      </w:r>
      <w:r w:rsidR="00117384" w:rsidRPr="00166A66">
        <w:rPr>
          <w:rFonts w:ascii="Helvetica" w:hAnsi="Helvetica" w:cs="Helvetica"/>
          <w:iCs/>
          <w:color w:val="474747"/>
          <w:lang w:val="en-US"/>
        </w:rPr>
        <w:t xml:space="preserve"> following </w:t>
      </w:r>
      <w:r w:rsidR="006F7938">
        <w:rPr>
          <w:rFonts w:ascii="Helvetica" w:hAnsi="Helvetica" w:cs="Helvetica"/>
          <w:iCs/>
          <w:color w:val="474747"/>
          <w:lang w:val="en-US"/>
        </w:rPr>
        <w:t>his/her</w:t>
      </w:r>
      <w:r w:rsidR="006F7938" w:rsidRPr="00166A66">
        <w:rPr>
          <w:rFonts w:ascii="Helvetica" w:hAnsi="Helvetica" w:cs="Helvetica"/>
          <w:iCs/>
          <w:color w:val="474747"/>
          <w:lang w:val="en-US"/>
        </w:rPr>
        <w:t xml:space="preserve"> </w:t>
      </w:r>
      <w:r w:rsidR="00117384" w:rsidRPr="00166A66">
        <w:rPr>
          <w:rFonts w:ascii="Helvetica" w:hAnsi="Helvetica" w:cs="Helvetica"/>
          <w:iCs/>
          <w:color w:val="474747"/>
          <w:lang w:val="en-US"/>
        </w:rPr>
        <w:t>instructions</w:t>
      </w:r>
      <w:r w:rsidR="000B5ADF">
        <w:rPr>
          <w:rFonts w:ascii="Helvetica" w:hAnsi="Helvetica" w:cs="Helvetica"/>
          <w:iCs/>
          <w:color w:val="474747"/>
          <w:lang w:val="en-US"/>
        </w:rPr>
        <w:t>,</w:t>
      </w:r>
      <w:r w:rsidR="00117384" w:rsidRPr="00166A66">
        <w:rPr>
          <w:rFonts w:ascii="Helvetica" w:hAnsi="Helvetica" w:cs="Helvetica"/>
          <w:iCs/>
          <w:color w:val="474747"/>
          <w:lang w:val="en-US"/>
        </w:rPr>
        <w:t xml:space="preserve"> </w:t>
      </w:r>
      <w:r w:rsidR="00B34A9D" w:rsidRPr="00166A66">
        <w:rPr>
          <w:rFonts w:ascii="Helvetica" w:hAnsi="Helvetica" w:cs="Helvetica"/>
          <w:iCs/>
          <w:color w:val="474747"/>
          <w:lang w:val="en-US"/>
        </w:rPr>
        <w:t xml:space="preserve">and </w:t>
      </w:r>
      <w:r w:rsidR="00117384" w:rsidRPr="00166A66">
        <w:rPr>
          <w:rFonts w:ascii="Helvetica" w:hAnsi="Helvetica" w:cs="Helvetica"/>
          <w:iCs/>
          <w:color w:val="474747"/>
          <w:lang w:val="en-US"/>
        </w:rPr>
        <w:t>for their employer.</w:t>
      </w:r>
    </w:p>
    <w:p w14:paraId="0E8E8F01" w14:textId="77777777" w:rsidR="00AE65D5" w:rsidRPr="00166A66" w:rsidRDefault="00AE65D5" w:rsidP="00AE65D5">
      <w:pPr>
        <w:pStyle w:val="cf0"/>
        <w:spacing w:before="0" w:beforeAutospacing="0" w:after="0" w:afterAutospacing="0"/>
        <w:ind w:left="-675"/>
        <w:jc w:val="both"/>
        <w:rPr>
          <w:rFonts w:ascii="Helvetica" w:hAnsi="Helvetica" w:cs="Helvetica"/>
          <w:iCs/>
          <w:color w:val="474747"/>
          <w:lang w:val="en-US"/>
        </w:rPr>
      </w:pPr>
    </w:p>
    <w:p w14:paraId="4ECE62B5" w14:textId="0E10C6FF" w:rsidR="00A02460" w:rsidRDefault="00FF0C32" w:rsidP="00A02460">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 xml:space="preserve">And while the Bar Counsel could establish multiple labour legal relationships for the provision of legal practice, the Legal Clerk shall establish only a </w:t>
      </w:r>
      <w:r w:rsidRPr="00AE65D5">
        <w:rPr>
          <w:rFonts w:ascii="Helvetica" w:hAnsi="Helvetica" w:cs="Helvetica"/>
          <w:iCs/>
          <w:color w:val="474747"/>
          <w:lang w:val="en-US"/>
        </w:rPr>
        <w:t>single</w:t>
      </w:r>
      <w:r w:rsidRPr="00166A66">
        <w:rPr>
          <w:rFonts w:ascii="Helvetica" w:hAnsi="Helvetica" w:cs="Helvetica"/>
          <w:iCs/>
          <w:color w:val="474747"/>
          <w:lang w:val="en-US"/>
        </w:rPr>
        <w:t xml:space="preserve"> one.</w:t>
      </w:r>
    </w:p>
    <w:p w14:paraId="34AEEFDE" w14:textId="77777777" w:rsidR="00AE65D5" w:rsidRPr="00166A66" w:rsidRDefault="00AE65D5" w:rsidP="00A02460">
      <w:pPr>
        <w:pStyle w:val="cf0"/>
        <w:spacing w:before="0" w:beforeAutospacing="0" w:after="0" w:afterAutospacing="0"/>
        <w:ind w:left="-675"/>
        <w:jc w:val="both"/>
        <w:rPr>
          <w:rFonts w:ascii="Helvetica" w:hAnsi="Helvetica" w:cs="Helvetica"/>
          <w:iCs/>
          <w:color w:val="474747"/>
          <w:lang w:val="en-US"/>
        </w:rPr>
      </w:pPr>
    </w:p>
    <w:p w14:paraId="56B9E4C3" w14:textId="77777777" w:rsidR="00F41B82" w:rsidRPr="00166A66" w:rsidRDefault="00F41B82" w:rsidP="00AE65D5">
      <w:pPr>
        <w:pStyle w:val="cf0"/>
        <w:numPr>
          <w:ilvl w:val="0"/>
          <w:numId w:val="6"/>
        </w:numPr>
        <w:spacing w:before="0" w:beforeAutospacing="0" w:after="0" w:afterAutospacing="0"/>
        <w:jc w:val="both"/>
        <w:rPr>
          <w:rFonts w:ascii="Helvetica" w:hAnsi="Helvetica" w:cs="Helvetica"/>
          <w:b/>
          <w:iCs/>
          <w:color w:val="474747"/>
          <w:lang w:val="en-US"/>
        </w:rPr>
      </w:pPr>
      <w:r>
        <w:rPr>
          <w:rFonts w:ascii="Helvetica" w:hAnsi="Helvetica" w:cs="Helvetica"/>
          <w:b/>
          <w:iCs/>
          <w:color w:val="474747"/>
          <w:lang w:val="en-US"/>
        </w:rPr>
        <w:t>Participation in the life of the Bar</w:t>
      </w:r>
      <w:r w:rsidRPr="00166A66">
        <w:rPr>
          <w:rFonts w:ascii="Helvetica" w:hAnsi="Helvetica" w:cs="Helvetica"/>
          <w:b/>
          <w:iCs/>
          <w:color w:val="474747"/>
          <w:lang w:val="en-US"/>
        </w:rPr>
        <w:t>:</w:t>
      </w:r>
    </w:p>
    <w:p w14:paraId="3489F5AA" w14:textId="77777777"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 Bar Counsel and Employed Lawyer divisions establishes the National Bar Counsel and Employed Lawyer Divisions. The members of the National Divisions are the officers of the Hungarian Bar Association. The election of the division members is electronical.</w:t>
      </w:r>
    </w:p>
    <w:p w14:paraId="2BA25905" w14:textId="28DB8958"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Only lawyers may be elected </w:t>
      </w:r>
      <w:r w:rsidR="00D702C6">
        <w:rPr>
          <w:rFonts w:ascii="Helvetica" w:hAnsi="Helvetica" w:cs="Helvetica"/>
          <w:iCs/>
          <w:color w:val="474747"/>
          <w:lang w:val="en-US"/>
        </w:rPr>
        <w:t>i</w:t>
      </w:r>
      <w:r w:rsidRPr="00166A66">
        <w:rPr>
          <w:rFonts w:ascii="Helvetica" w:hAnsi="Helvetica" w:cs="Helvetica"/>
          <w:iCs/>
          <w:color w:val="474747"/>
          <w:lang w:val="en-US"/>
        </w:rPr>
        <w:t>n the election of the officers of the Hungarian Bar Association.</w:t>
      </w:r>
    </w:p>
    <w:p w14:paraId="0E3DDBA1" w14:textId="77777777"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 National Bar Counsel Division delegates the Bar Counsel members to the elected bodies of the Hungarian Bar Association.</w:t>
      </w:r>
    </w:p>
    <w:p w14:paraId="2DD44B65" w14:textId="77777777" w:rsidR="00D702C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Proportional number of the Presidential Body of the Hungarian Bar Association is Bar Counsel. From these members the president of the Bar Counsel Division is one of the vice presidents of the Hungarian Bar Association.</w:t>
      </w:r>
    </w:p>
    <w:p w14:paraId="761F558D" w14:textId="43F60DCA"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lastRenderedPageBreak/>
        <w:t>The main decision-making body of the Hungarian Bar Association is the congress consisting of 150 members, the delegated Bar Counsels are the member of the congress.</w:t>
      </w:r>
    </w:p>
    <w:p w14:paraId="2B21E68E" w14:textId="77777777"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 congress issues separate regulations on the professional requirements of the document preparation and countersigning activity of the Bar Counsel.</w:t>
      </w:r>
    </w:p>
    <w:p w14:paraId="4E969174" w14:textId="77777777"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opinions of the Bar Counsel Division shall be asked for the non-individual decisions that fall within the scope of competence of the Territorial Bar and related to them, and their agreement is necessary for those decisions which </w:t>
      </w:r>
      <w:r w:rsidRPr="00166A66">
        <w:rPr>
          <w:rFonts w:ascii="Helvetica" w:hAnsi="Helvetica" w:cs="Helvetica"/>
          <w:b/>
          <w:i/>
          <w:iCs/>
          <w:color w:val="474747"/>
          <w:lang w:val="en-US"/>
        </w:rPr>
        <w:t>only</w:t>
      </w:r>
      <w:r w:rsidRPr="00166A66">
        <w:rPr>
          <w:rFonts w:ascii="Helvetica" w:hAnsi="Helvetica" w:cs="Helvetica"/>
          <w:iCs/>
          <w:color w:val="474747"/>
          <w:lang w:val="en-US"/>
        </w:rPr>
        <w:t xml:space="preserve"> related to them.</w:t>
      </w:r>
    </w:p>
    <w:p w14:paraId="0156EE01" w14:textId="517BE39C"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The rules on the proportional member number of the presidential body also applies to the Territorial Bars and disciplinary commissions. If 20% of the members of the Territorial Bar are Bar Counsels</w:t>
      </w:r>
      <w:r w:rsidR="00D702C6">
        <w:rPr>
          <w:rFonts w:ascii="Helvetica" w:hAnsi="Helvetica" w:cs="Helvetica"/>
          <w:iCs/>
          <w:color w:val="474747"/>
          <w:lang w:val="en-US"/>
        </w:rPr>
        <w:t>,</w:t>
      </w:r>
      <w:r w:rsidRPr="00166A66">
        <w:rPr>
          <w:rFonts w:ascii="Helvetica" w:hAnsi="Helvetica" w:cs="Helvetica"/>
          <w:iCs/>
          <w:color w:val="474747"/>
          <w:lang w:val="en-US"/>
        </w:rPr>
        <w:t xml:space="preserve"> the president of the Territorial Bar Counsel Division is one of the vice presidents of the Territorial Bar as well.</w:t>
      </w:r>
    </w:p>
    <w:p w14:paraId="23C57FA0" w14:textId="3AD29CC6" w:rsidR="00F41B82" w:rsidRPr="00166A66"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territorial bar association in the area of which the registered office of a </w:t>
      </w:r>
      <w:r>
        <w:rPr>
          <w:rFonts w:ascii="Helvetica" w:hAnsi="Helvetica" w:cs="Helvetica"/>
          <w:iCs/>
          <w:color w:val="474747"/>
          <w:lang w:val="en-US"/>
        </w:rPr>
        <w:t>B</w:t>
      </w:r>
      <w:r w:rsidRPr="00166A66">
        <w:rPr>
          <w:rFonts w:ascii="Helvetica" w:hAnsi="Helvetica" w:cs="Helvetica"/>
          <w:iCs/>
          <w:color w:val="474747"/>
          <w:lang w:val="en-US"/>
        </w:rPr>
        <w:t xml:space="preserve">ar </w:t>
      </w:r>
      <w:r>
        <w:rPr>
          <w:rFonts w:ascii="Helvetica" w:hAnsi="Helvetica" w:cs="Helvetica"/>
          <w:iCs/>
          <w:color w:val="474747"/>
          <w:lang w:val="en-US"/>
        </w:rPr>
        <w:t>C</w:t>
      </w:r>
      <w:r w:rsidRPr="00166A66">
        <w:rPr>
          <w:rFonts w:ascii="Helvetica" w:hAnsi="Helvetica" w:cs="Helvetica"/>
          <w:iCs/>
          <w:color w:val="474747"/>
          <w:lang w:val="en-US"/>
        </w:rPr>
        <w:t xml:space="preserve">ounsel’s any employer or the employer’s site, branch office where it employs the </w:t>
      </w:r>
      <w:r>
        <w:rPr>
          <w:rFonts w:ascii="Helvetica" w:hAnsi="Helvetica" w:cs="Helvetica"/>
          <w:iCs/>
          <w:color w:val="474747"/>
          <w:lang w:val="en-US"/>
        </w:rPr>
        <w:t>B</w:t>
      </w:r>
      <w:r w:rsidRPr="00166A66">
        <w:rPr>
          <w:rFonts w:ascii="Helvetica" w:hAnsi="Helvetica" w:cs="Helvetica"/>
          <w:iCs/>
          <w:color w:val="474747"/>
          <w:lang w:val="en-US"/>
        </w:rPr>
        <w:t xml:space="preserve">ar </w:t>
      </w:r>
      <w:r>
        <w:rPr>
          <w:rFonts w:ascii="Helvetica" w:hAnsi="Helvetica" w:cs="Helvetica"/>
          <w:iCs/>
          <w:color w:val="474747"/>
          <w:lang w:val="en-US"/>
        </w:rPr>
        <w:t>C</w:t>
      </w:r>
      <w:r w:rsidRPr="00166A66">
        <w:rPr>
          <w:rFonts w:ascii="Helvetica" w:hAnsi="Helvetica" w:cs="Helvetica"/>
          <w:iCs/>
          <w:color w:val="474747"/>
          <w:lang w:val="en-US"/>
        </w:rPr>
        <w:t xml:space="preserve">ounsel is located shall also be entitled to verify the </w:t>
      </w:r>
      <w:r>
        <w:rPr>
          <w:rFonts w:ascii="Helvetica" w:hAnsi="Helvetica" w:cs="Helvetica"/>
          <w:iCs/>
          <w:color w:val="474747"/>
          <w:lang w:val="en-US"/>
        </w:rPr>
        <w:t>B</w:t>
      </w:r>
      <w:r w:rsidRPr="00166A66">
        <w:rPr>
          <w:rFonts w:ascii="Helvetica" w:hAnsi="Helvetica" w:cs="Helvetica"/>
          <w:iCs/>
          <w:color w:val="474747"/>
          <w:lang w:val="en-US"/>
        </w:rPr>
        <w:t xml:space="preserve">ar </w:t>
      </w:r>
      <w:r>
        <w:rPr>
          <w:rFonts w:ascii="Helvetica" w:hAnsi="Helvetica" w:cs="Helvetica"/>
          <w:iCs/>
          <w:color w:val="474747"/>
          <w:lang w:val="en-US"/>
        </w:rPr>
        <w:t>C</w:t>
      </w:r>
      <w:r w:rsidRPr="00166A66">
        <w:rPr>
          <w:rFonts w:ascii="Helvetica" w:hAnsi="Helvetica" w:cs="Helvetica"/>
          <w:iCs/>
          <w:color w:val="474747"/>
          <w:lang w:val="en-US"/>
        </w:rPr>
        <w:t xml:space="preserve">ounsel’s legal practice. The territorial bar association of which the person is a </w:t>
      </w:r>
      <w:r w:rsidR="00D702C6" w:rsidRPr="00166A66">
        <w:rPr>
          <w:rFonts w:ascii="Helvetica" w:hAnsi="Helvetica" w:cs="Helvetica"/>
          <w:iCs/>
          <w:color w:val="474747"/>
          <w:lang w:val="en-US"/>
        </w:rPr>
        <w:t xml:space="preserve">verified </w:t>
      </w:r>
      <w:r w:rsidRPr="00166A66">
        <w:rPr>
          <w:rFonts w:ascii="Helvetica" w:hAnsi="Helvetica" w:cs="Helvetica"/>
          <w:iCs/>
          <w:color w:val="474747"/>
          <w:lang w:val="en-US"/>
        </w:rPr>
        <w:t>member</w:t>
      </w:r>
      <w:r w:rsidR="00D702C6">
        <w:rPr>
          <w:rFonts w:ascii="Helvetica" w:hAnsi="Helvetica" w:cs="Helvetica"/>
          <w:iCs/>
          <w:color w:val="474747"/>
          <w:lang w:val="en-US"/>
        </w:rPr>
        <w:t>,</w:t>
      </w:r>
      <w:r w:rsidRPr="00166A66">
        <w:rPr>
          <w:rFonts w:ascii="Helvetica" w:hAnsi="Helvetica" w:cs="Helvetica"/>
          <w:iCs/>
          <w:color w:val="474747"/>
          <w:lang w:val="en-US"/>
        </w:rPr>
        <w:t xml:space="preserve"> shall be notified of the commencement of the authority revision. </w:t>
      </w:r>
    </w:p>
    <w:p w14:paraId="12B88A6D" w14:textId="4ABEE250" w:rsidR="00F41B82" w:rsidRDefault="00F41B82" w:rsidP="00F41B82">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Compliance with the conditions of pursuing legal practice of </w:t>
      </w:r>
      <w:r>
        <w:rPr>
          <w:rFonts w:ascii="Helvetica" w:hAnsi="Helvetica" w:cs="Helvetica"/>
          <w:iCs/>
          <w:color w:val="474747"/>
          <w:lang w:val="en-US"/>
        </w:rPr>
        <w:t>B</w:t>
      </w:r>
      <w:r w:rsidRPr="00166A66">
        <w:rPr>
          <w:rFonts w:ascii="Helvetica" w:hAnsi="Helvetica" w:cs="Helvetica"/>
          <w:iCs/>
          <w:color w:val="474747"/>
          <w:lang w:val="en-US"/>
        </w:rPr>
        <w:t xml:space="preserve">ar </w:t>
      </w:r>
      <w:r>
        <w:rPr>
          <w:rFonts w:ascii="Helvetica" w:hAnsi="Helvetica" w:cs="Helvetica"/>
          <w:iCs/>
          <w:color w:val="474747"/>
          <w:lang w:val="en-US"/>
        </w:rPr>
        <w:t>C</w:t>
      </w:r>
      <w:r w:rsidRPr="00166A66">
        <w:rPr>
          <w:rFonts w:ascii="Helvetica" w:hAnsi="Helvetica" w:cs="Helvetica"/>
          <w:iCs/>
          <w:color w:val="474747"/>
          <w:lang w:val="en-US"/>
        </w:rPr>
        <w:t xml:space="preserve">ounsel and </w:t>
      </w:r>
      <w:r w:rsidR="00D702C6">
        <w:rPr>
          <w:rFonts w:ascii="Helvetica" w:hAnsi="Helvetica" w:cs="Helvetica"/>
          <w:iCs/>
          <w:color w:val="474747"/>
          <w:lang w:val="en-US"/>
        </w:rPr>
        <w:t>L</w:t>
      </w:r>
      <w:r w:rsidRPr="00166A66">
        <w:rPr>
          <w:rFonts w:ascii="Helvetica" w:hAnsi="Helvetica" w:cs="Helvetica"/>
          <w:iCs/>
          <w:color w:val="474747"/>
          <w:lang w:val="en-US"/>
        </w:rPr>
        <w:t xml:space="preserve">egal </w:t>
      </w:r>
      <w:r w:rsidR="00D702C6">
        <w:rPr>
          <w:rFonts w:ascii="Helvetica" w:hAnsi="Helvetica" w:cs="Helvetica"/>
          <w:iCs/>
          <w:color w:val="474747"/>
          <w:lang w:val="en-US"/>
        </w:rPr>
        <w:t>C</w:t>
      </w:r>
      <w:r w:rsidRPr="00166A66">
        <w:rPr>
          <w:rFonts w:ascii="Helvetica" w:hAnsi="Helvetica" w:cs="Helvetica"/>
          <w:iCs/>
          <w:color w:val="474747"/>
          <w:lang w:val="en-US"/>
        </w:rPr>
        <w:t>lerks as stipulated in the Act, the implementing decrees thereof, the provisions on prevention of and combating money laundering and terrorist financing, the bar association regulations and enforceable decisions adopted in bar association authority matters shall be verified by the territorial bar association in collaboration with the employer.</w:t>
      </w:r>
    </w:p>
    <w:p w14:paraId="0E91683E" w14:textId="77777777" w:rsidR="005C215B" w:rsidRPr="00166A66" w:rsidRDefault="005C215B" w:rsidP="005C215B">
      <w:pPr>
        <w:pStyle w:val="cf0"/>
        <w:spacing w:after="0"/>
        <w:ind w:left="-675"/>
        <w:jc w:val="both"/>
        <w:rPr>
          <w:rFonts w:ascii="Helvetica" w:hAnsi="Helvetica" w:cs="Helvetica"/>
          <w:iCs/>
          <w:color w:val="474747"/>
          <w:lang w:val="en-US"/>
        </w:rPr>
      </w:pPr>
      <w:r w:rsidRPr="00166A66">
        <w:rPr>
          <w:rFonts w:ascii="Helvetica" w:hAnsi="Helvetica" w:cs="Helvetica"/>
          <w:iCs/>
          <w:color w:val="474747"/>
          <w:lang w:val="en-US"/>
        </w:rPr>
        <w:t xml:space="preserve">The membership fee </w:t>
      </w:r>
      <w:r>
        <w:rPr>
          <w:rFonts w:ascii="Helvetica" w:hAnsi="Helvetica" w:cs="Helvetica"/>
          <w:iCs/>
          <w:color w:val="474747"/>
          <w:lang w:val="en-US"/>
        </w:rPr>
        <w:t>of</w:t>
      </w:r>
      <w:r w:rsidRPr="00166A66">
        <w:rPr>
          <w:rFonts w:ascii="Helvetica" w:hAnsi="Helvetica" w:cs="Helvetica"/>
          <w:iCs/>
          <w:color w:val="474747"/>
          <w:lang w:val="en-US"/>
        </w:rPr>
        <w:t xml:space="preserve"> the Bar Counsel is the 80% of the amount of the membership fee </w:t>
      </w:r>
      <w:r>
        <w:rPr>
          <w:rFonts w:ascii="Helvetica" w:hAnsi="Helvetica" w:cs="Helvetica"/>
          <w:iCs/>
          <w:color w:val="474747"/>
          <w:lang w:val="en-US"/>
        </w:rPr>
        <w:t>of</w:t>
      </w:r>
      <w:r w:rsidRPr="00166A66">
        <w:rPr>
          <w:rFonts w:ascii="Helvetica" w:hAnsi="Helvetica" w:cs="Helvetica"/>
          <w:iCs/>
          <w:color w:val="474747"/>
          <w:lang w:val="en-US"/>
        </w:rPr>
        <w:t xml:space="preserve"> lawyers/attorneys-at-law.</w:t>
      </w:r>
    </w:p>
    <w:p w14:paraId="7B58CA31" w14:textId="77777777" w:rsidR="005C215B" w:rsidRPr="00166A66" w:rsidRDefault="005C215B" w:rsidP="005C215B">
      <w:pPr>
        <w:pStyle w:val="cf0"/>
        <w:spacing w:before="0" w:beforeAutospacing="0" w:after="0" w:afterAutospacing="0"/>
        <w:ind w:left="-675"/>
        <w:jc w:val="both"/>
        <w:rPr>
          <w:rFonts w:ascii="Helvetica" w:hAnsi="Helvetica" w:cs="Helvetica"/>
          <w:iCs/>
          <w:color w:val="474747"/>
          <w:lang w:val="en-US"/>
        </w:rPr>
      </w:pPr>
      <w:r w:rsidRPr="00166A66">
        <w:rPr>
          <w:rFonts w:ascii="Helvetica" w:hAnsi="Helvetica" w:cs="Helvetica"/>
          <w:iCs/>
          <w:color w:val="474747"/>
          <w:lang w:val="en-US"/>
        </w:rPr>
        <w:t>The payment of the Bar member</w:t>
      </w:r>
      <w:r>
        <w:rPr>
          <w:rFonts w:ascii="Helvetica" w:hAnsi="Helvetica" w:cs="Helvetica"/>
          <w:iCs/>
          <w:color w:val="474747"/>
          <w:lang w:val="en-US"/>
        </w:rPr>
        <w:t>ship</w:t>
      </w:r>
      <w:r w:rsidRPr="00166A66">
        <w:rPr>
          <w:rFonts w:ascii="Helvetica" w:hAnsi="Helvetica" w:cs="Helvetica"/>
          <w:iCs/>
          <w:color w:val="474747"/>
          <w:lang w:val="en-US"/>
        </w:rPr>
        <w:t xml:space="preserve"> fee can be taken over by the employer of the Bar Counsel.</w:t>
      </w:r>
    </w:p>
    <w:p w14:paraId="17FD0369" w14:textId="1851B86F" w:rsidR="005C215B" w:rsidRDefault="005C215B">
      <w:pPr>
        <w:rPr>
          <w:rFonts w:ascii="Helvetica" w:eastAsia="Times New Roman" w:hAnsi="Helvetica" w:cs="Helvetica"/>
          <w:iCs/>
          <w:color w:val="474747"/>
          <w:sz w:val="24"/>
          <w:szCs w:val="24"/>
          <w:lang w:val="en-US"/>
        </w:rPr>
      </w:pPr>
      <w:r>
        <w:rPr>
          <w:rFonts w:ascii="Helvetica" w:hAnsi="Helvetica" w:cs="Helvetica"/>
          <w:iCs/>
          <w:color w:val="474747"/>
          <w:lang w:val="en-US"/>
        </w:rPr>
        <w:br w:type="page"/>
      </w:r>
    </w:p>
    <w:p w14:paraId="121D2CE7" w14:textId="77777777" w:rsidR="005C215B" w:rsidRPr="00166A66" w:rsidRDefault="005C215B" w:rsidP="00F41B82">
      <w:pPr>
        <w:pStyle w:val="cf0"/>
        <w:spacing w:after="0"/>
        <w:ind w:left="-675"/>
        <w:jc w:val="both"/>
        <w:rPr>
          <w:rFonts w:ascii="Helvetica" w:hAnsi="Helvetica" w:cs="Helvetica"/>
          <w:iCs/>
          <w:color w:val="474747"/>
          <w:lang w:val="en-US"/>
        </w:rPr>
      </w:pPr>
    </w:p>
    <w:p w14:paraId="4CA32F45" w14:textId="1037D441" w:rsidR="00F41B82" w:rsidRPr="00166A66" w:rsidRDefault="00F41B82" w:rsidP="00F41B82">
      <w:pPr>
        <w:pStyle w:val="cf0"/>
        <w:spacing w:after="0"/>
        <w:ind w:left="-675"/>
        <w:jc w:val="both"/>
        <w:rPr>
          <w:rFonts w:ascii="Helvetica" w:hAnsi="Helvetica" w:cs="Helvetica"/>
          <w:b/>
          <w:iCs/>
          <w:color w:val="474747"/>
          <w:lang w:val="en-US"/>
        </w:rPr>
      </w:pPr>
      <w:r w:rsidRPr="00166A66">
        <w:rPr>
          <w:rFonts w:ascii="Helvetica" w:hAnsi="Helvetica" w:cs="Helvetica"/>
          <w:b/>
          <w:iCs/>
          <w:color w:val="474747"/>
          <w:lang w:val="en-US"/>
        </w:rPr>
        <w:t xml:space="preserve">Current numbers </w:t>
      </w:r>
      <w:r w:rsidR="00AE65D5">
        <w:rPr>
          <w:rFonts w:ascii="Helvetica" w:hAnsi="Helvetica" w:cs="Helvetica"/>
          <w:b/>
          <w:iCs/>
          <w:color w:val="474747"/>
          <w:lang w:val="en-US"/>
        </w:rPr>
        <w:t>(May 2018)</w:t>
      </w:r>
      <w:r w:rsidRPr="00166A66">
        <w:rPr>
          <w:rFonts w:ascii="Helvetica" w:hAnsi="Helvetica" w:cs="Helvetica"/>
          <w:b/>
          <w:iCs/>
          <w:color w:val="474747"/>
          <w:lang w:val="en-US"/>
        </w:rPr>
        <w:t xml:space="preserve">of the </w:t>
      </w:r>
      <w:r>
        <w:rPr>
          <w:rFonts w:ascii="Helvetica" w:hAnsi="Helvetica" w:cs="Helvetica"/>
          <w:b/>
          <w:iCs/>
          <w:color w:val="474747"/>
          <w:lang w:val="en-US"/>
        </w:rPr>
        <w:t>Hungarian</w:t>
      </w:r>
      <w:r w:rsidRPr="00166A66">
        <w:rPr>
          <w:rFonts w:ascii="Helvetica" w:hAnsi="Helvetica" w:cs="Helvetica"/>
          <w:b/>
          <w:iCs/>
          <w:color w:val="474747"/>
          <w:lang w:val="en-US"/>
        </w:rPr>
        <w:t xml:space="preserve"> Bar Association:</w:t>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p>
    <w:p w14:paraId="2B594255" w14:textId="77777777" w:rsidR="00F41B82" w:rsidRPr="00166A66" w:rsidRDefault="00F41B82" w:rsidP="00F41B82">
      <w:pPr>
        <w:pStyle w:val="cf0"/>
        <w:spacing w:after="0"/>
        <w:jc w:val="both"/>
        <w:rPr>
          <w:rFonts w:ascii="Helvetica" w:hAnsi="Helvetica" w:cs="Helvetica"/>
          <w:b/>
          <w:iCs/>
          <w:color w:val="474747"/>
          <w:lang w:val="en-US"/>
        </w:rPr>
      </w:pP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r>
      <w:r w:rsidRPr="00166A66">
        <w:rPr>
          <w:rFonts w:ascii="Helvetica" w:hAnsi="Helvetica" w:cs="Helvetica"/>
          <w:b/>
          <w:iCs/>
          <w:color w:val="474747"/>
          <w:lang w:val="en-US"/>
        </w:rPr>
        <w:tab/>
        <w:t>SUM:</w:t>
      </w:r>
    </w:p>
    <w:p w14:paraId="1A528FAC" w14:textId="77777777" w:rsidR="00F41B82" w:rsidRPr="00166A66" w:rsidRDefault="00F41B82" w:rsidP="00F41B82">
      <w:pPr>
        <w:numPr>
          <w:ilvl w:val="0"/>
          <w:numId w:val="4"/>
        </w:numPr>
        <w:spacing w:after="0" w:line="360" w:lineRule="auto"/>
        <w:jc w:val="both"/>
        <w:rPr>
          <w:rFonts w:eastAsia="Times New Roman"/>
          <w:color w:val="202020"/>
          <w:sz w:val="24"/>
          <w:szCs w:val="24"/>
          <w:lang w:val="en-US"/>
        </w:rPr>
      </w:pPr>
      <w:r w:rsidRPr="00166A66">
        <w:rPr>
          <w:rFonts w:ascii="Arial" w:eastAsia="Times New Roman" w:hAnsi="Arial" w:cs="Arial"/>
          <w:color w:val="202020"/>
          <w:sz w:val="24"/>
          <w:szCs w:val="24"/>
          <w:lang w:val="en-US"/>
        </w:rPr>
        <w:t xml:space="preserve">all active lawyer </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t>11202</w:t>
      </w:r>
    </w:p>
    <w:p w14:paraId="6C5E7653" w14:textId="77777777"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all passive lawyer</w:t>
      </w:r>
      <w:r w:rsidRPr="00166A66">
        <w:rPr>
          <w:rFonts w:eastAsia="Times New Roman"/>
          <w:color w:val="202020"/>
          <w:sz w:val="24"/>
          <w:szCs w:val="24"/>
          <w:lang w:val="en-US"/>
        </w:rPr>
        <w:t xml:space="preserve"> </w:t>
      </w:r>
      <w:r w:rsidRPr="00166A66">
        <w:rPr>
          <w:rFonts w:eastAsia="Times New Roman"/>
          <w:color w:val="202020"/>
          <w:sz w:val="24"/>
          <w:szCs w:val="24"/>
          <w:lang w:val="en-US"/>
        </w:rPr>
        <w:tab/>
      </w:r>
      <w:r w:rsidRPr="00166A66">
        <w:rPr>
          <w:rFonts w:eastAsia="Times New Roman"/>
          <w:color w:val="202020"/>
          <w:sz w:val="24"/>
          <w:szCs w:val="24"/>
          <w:lang w:val="en-US"/>
        </w:rPr>
        <w:tab/>
      </w:r>
      <w:r w:rsidRPr="00166A66">
        <w:rPr>
          <w:rFonts w:eastAsia="Times New Roman"/>
          <w:color w:val="202020"/>
          <w:sz w:val="24"/>
          <w:szCs w:val="24"/>
          <w:lang w:val="en-US"/>
        </w:rPr>
        <w:tab/>
      </w:r>
      <w:r w:rsidRPr="00166A66">
        <w:rPr>
          <w:rFonts w:eastAsia="Times New Roman"/>
          <w:color w:val="202020"/>
          <w:sz w:val="24"/>
          <w:szCs w:val="24"/>
          <w:lang w:val="en-US"/>
        </w:rPr>
        <w:tab/>
      </w:r>
      <w:r w:rsidRPr="00166A66">
        <w:rPr>
          <w:rFonts w:eastAsia="Times New Roman"/>
          <w:color w:val="202020"/>
          <w:sz w:val="24"/>
          <w:szCs w:val="24"/>
          <w:lang w:val="en-US"/>
        </w:rPr>
        <w:tab/>
      </w:r>
      <w:r w:rsidRPr="00166A66">
        <w:rPr>
          <w:rFonts w:ascii="Arial" w:eastAsia="Times New Roman" w:hAnsi="Arial" w:cs="Arial"/>
          <w:color w:val="202020"/>
          <w:sz w:val="24"/>
          <w:szCs w:val="24"/>
          <w:lang w:val="en-US"/>
        </w:rPr>
        <w:t>1698</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b/>
          <w:color w:val="202020"/>
          <w:sz w:val="24"/>
          <w:szCs w:val="24"/>
          <w:lang w:val="en-US"/>
        </w:rPr>
        <w:t>12911</w:t>
      </w:r>
    </w:p>
    <w:p w14:paraId="7EEE3ADF" w14:textId="77777777"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suspended lawyer</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t>11</w:t>
      </w:r>
    </w:p>
    <w:p w14:paraId="14556C6F" w14:textId="77777777" w:rsidR="00F41B82" w:rsidRPr="00166A66" w:rsidRDefault="00F41B82" w:rsidP="00F41B82">
      <w:pPr>
        <w:spacing w:after="0" w:line="360" w:lineRule="auto"/>
        <w:ind w:left="720"/>
        <w:jc w:val="both"/>
        <w:rPr>
          <w:rFonts w:ascii="Arial" w:eastAsia="Times New Roman" w:hAnsi="Arial" w:cs="Arial"/>
          <w:color w:val="202020"/>
          <w:sz w:val="24"/>
          <w:szCs w:val="24"/>
          <w:lang w:val="en-US"/>
        </w:rPr>
      </w:pPr>
    </w:p>
    <w:p w14:paraId="2C2D95B3" w14:textId="1C3BF9F4" w:rsidR="00F41B82" w:rsidRPr="00166A66" w:rsidRDefault="00AE65D5" w:rsidP="00F41B82">
      <w:pPr>
        <w:numPr>
          <w:ilvl w:val="0"/>
          <w:numId w:val="4"/>
        </w:numPr>
        <w:spacing w:after="0" w:line="360" w:lineRule="auto"/>
        <w:jc w:val="both"/>
        <w:rPr>
          <w:rFonts w:ascii="Arial" w:eastAsia="Times New Roman" w:hAnsi="Arial" w:cs="Arial"/>
          <w:color w:val="202020"/>
          <w:sz w:val="24"/>
          <w:szCs w:val="24"/>
          <w:lang w:val="en-US"/>
        </w:rPr>
      </w:pPr>
      <w:r>
        <w:rPr>
          <w:rFonts w:ascii="Arial" w:eastAsia="Times New Roman" w:hAnsi="Arial" w:cs="Arial"/>
          <w:color w:val="202020"/>
          <w:sz w:val="24"/>
          <w:szCs w:val="24"/>
          <w:lang w:val="en-US"/>
        </w:rPr>
        <w:t xml:space="preserve">active </w:t>
      </w:r>
      <w:r w:rsidR="00F41B82" w:rsidRPr="00166A66">
        <w:rPr>
          <w:rFonts w:ascii="Arial" w:eastAsia="Times New Roman" w:hAnsi="Arial" w:cs="Arial"/>
          <w:color w:val="202020"/>
          <w:sz w:val="24"/>
          <w:szCs w:val="24"/>
          <w:lang w:val="en-US"/>
        </w:rPr>
        <w:t>employed lawyer: </w:t>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t xml:space="preserve">541 </w:t>
      </w:r>
    </w:p>
    <w:p w14:paraId="6BD4B06B" w14:textId="77777777"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passive employed lawyer</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t>33</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b/>
          <w:color w:val="202020"/>
          <w:sz w:val="24"/>
          <w:szCs w:val="24"/>
          <w:lang w:val="en-US"/>
        </w:rPr>
        <w:t>574</w:t>
      </w:r>
    </w:p>
    <w:p w14:paraId="5980E225" w14:textId="77777777" w:rsidR="00F41B82" w:rsidRPr="00166A66" w:rsidRDefault="00F41B82" w:rsidP="00F41B82">
      <w:pPr>
        <w:spacing w:after="0" w:line="360" w:lineRule="auto"/>
        <w:ind w:left="720"/>
        <w:jc w:val="both"/>
        <w:rPr>
          <w:rFonts w:ascii="Arial" w:eastAsia="Times New Roman" w:hAnsi="Arial" w:cs="Arial"/>
          <w:color w:val="202020"/>
          <w:sz w:val="24"/>
          <w:szCs w:val="24"/>
          <w:lang w:val="en-US"/>
        </w:rPr>
      </w:pPr>
    </w:p>
    <w:p w14:paraId="40708739" w14:textId="4465148C" w:rsidR="00F41B82" w:rsidRPr="00166A66" w:rsidRDefault="00AE65D5" w:rsidP="00F41B82">
      <w:pPr>
        <w:numPr>
          <w:ilvl w:val="0"/>
          <w:numId w:val="4"/>
        </w:numPr>
        <w:spacing w:after="0" w:line="360" w:lineRule="auto"/>
        <w:jc w:val="both"/>
        <w:rPr>
          <w:rFonts w:ascii="Arial" w:eastAsia="Times New Roman" w:hAnsi="Arial" w:cs="Arial"/>
          <w:color w:val="202020"/>
          <w:sz w:val="24"/>
          <w:szCs w:val="24"/>
          <w:lang w:val="en-US"/>
        </w:rPr>
      </w:pPr>
      <w:r>
        <w:rPr>
          <w:rFonts w:ascii="Arial" w:eastAsia="Times New Roman" w:hAnsi="Arial" w:cs="Arial"/>
          <w:color w:val="202020"/>
          <w:sz w:val="24"/>
          <w:szCs w:val="24"/>
          <w:lang w:val="en-US"/>
        </w:rPr>
        <w:t>active legal trainees</w:t>
      </w:r>
      <w:r w:rsidR="00F41B82" w:rsidRPr="00166A66">
        <w:rPr>
          <w:rFonts w:ascii="Arial" w:eastAsia="Times New Roman" w:hAnsi="Arial" w:cs="Arial"/>
          <w:color w:val="202020"/>
          <w:sz w:val="24"/>
          <w:szCs w:val="24"/>
          <w:lang w:val="en-US"/>
        </w:rPr>
        <w:t>: </w:t>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t>2343</w:t>
      </w:r>
    </w:p>
    <w:p w14:paraId="3800711F" w14:textId="0CCA3522"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 xml:space="preserve">passive </w:t>
      </w:r>
      <w:r w:rsidR="00AE65D5">
        <w:rPr>
          <w:rFonts w:ascii="Arial" w:eastAsia="Times New Roman" w:hAnsi="Arial" w:cs="Arial"/>
          <w:color w:val="202020"/>
          <w:sz w:val="24"/>
          <w:szCs w:val="24"/>
          <w:lang w:val="en-US"/>
        </w:rPr>
        <w:t>legal trainees:</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t>61</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b/>
          <w:color w:val="202020"/>
          <w:sz w:val="24"/>
          <w:szCs w:val="24"/>
          <w:lang w:val="en-US"/>
        </w:rPr>
        <w:t>2404</w:t>
      </w:r>
    </w:p>
    <w:p w14:paraId="04007CD2" w14:textId="77777777" w:rsidR="00F41B82" w:rsidRPr="00166A66" w:rsidRDefault="00F41B82" w:rsidP="00F41B82">
      <w:pPr>
        <w:spacing w:after="0" w:line="360" w:lineRule="auto"/>
        <w:ind w:left="720"/>
        <w:jc w:val="both"/>
        <w:rPr>
          <w:rFonts w:ascii="Arial" w:eastAsia="Times New Roman" w:hAnsi="Arial" w:cs="Arial"/>
          <w:color w:val="202020"/>
          <w:sz w:val="24"/>
          <w:szCs w:val="24"/>
          <w:lang w:val="en-US"/>
        </w:rPr>
      </w:pPr>
    </w:p>
    <w:p w14:paraId="21C12D80" w14:textId="2A17CB56" w:rsidR="00F41B82" w:rsidRPr="00166A66" w:rsidRDefault="00AE65D5" w:rsidP="00F41B82">
      <w:pPr>
        <w:numPr>
          <w:ilvl w:val="0"/>
          <w:numId w:val="4"/>
        </w:numPr>
        <w:spacing w:after="0" w:line="360" w:lineRule="auto"/>
        <w:jc w:val="both"/>
        <w:rPr>
          <w:rFonts w:ascii="Arial" w:eastAsia="Times New Roman" w:hAnsi="Arial" w:cs="Arial"/>
          <w:color w:val="202020"/>
          <w:sz w:val="24"/>
          <w:szCs w:val="24"/>
          <w:lang w:val="en-US"/>
        </w:rPr>
      </w:pPr>
      <w:r>
        <w:rPr>
          <w:rFonts w:ascii="Arial" w:eastAsia="Times New Roman" w:hAnsi="Arial" w:cs="Arial"/>
          <w:color w:val="202020"/>
          <w:sz w:val="24"/>
          <w:szCs w:val="24"/>
          <w:lang w:val="en-US"/>
        </w:rPr>
        <w:t xml:space="preserve">active </w:t>
      </w:r>
      <w:r w:rsidR="00F41B82" w:rsidRPr="00166A66">
        <w:rPr>
          <w:rFonts w:ascii="Arial" w:eastAsia="Times New Roman" w:hAnsi="Arial" w:cs="Arial"/>
          <w:color w:val="202020"/>
          <w:sz w:val="24"/>
          <w:szCs w:val="24"/>
          <w:lang w:val="en-US"/>
        </w:rPr>
        <w:t>European lawyer: </w:t>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t>72</w:t>
      </w:r>
    </w:p>
    <w:p w14:paraId="0AFB5D99" w14:textId="77777777"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passive european lawyer</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t>3</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b/>
          <w:color w:val="202020"/>
          <w:sz w:val="24"/>
          <w:szCs w:val="24"/>
          <w:lang w:val="en-US"/>
        </w:rPr>
        <w:t>75</w:t>
      </w:r>
    </w:p>
    <w:p w14:paraId="68425EBE" w14:textId="77777777" w:rsidR="00F41B82" w:rsidRPr="00166A66" w:rsidRDefault="00F41B82" w:rsidP="00F41B82">
      <w:pPr>
        <w:spacing w:after="0" w:line="360" w:lineRule="auto"/>
        <w:ind w:left="720"/>
        <w:jc w:val="both"/>
        <w:rPr>
          <w:rFonts w:ascii="Arial" w:eastAsia="Times New Roman" w:hAnsi="Arial" w:cs="Arial"/>
          <w:color w:val="202020"/>
          <w:sz w:val="24"/>
          <w:szCs w:val="24"/>
          <w:lang w:val="en-US"/>
        </w:rPr>
      </w:pPr>
    </w:p>
    <w:p w14:paraId="553986A6" w14:textId="46B7748D" w:rsidR="00F41B82" w:rsidRPr="00166A66" w:rsidRDefault="00AE65D5" w:rsidP="00F41B82">
      <w:pPr>
        <w:numPr>
          <w:ilvl w:val="0"/>
          <w:numId w:val="4"/>
        </w:numPr>
        <w:spacing w:after="0" w:line="360" w:lineRule="auto"/>
        <w:jc w:val="both"/>
        <w:rPr>
          <w:rFonts w:ascii="Arial" w:eastAsia="Times New Roman" w:hAnsi="Arial" w:cs="Arial"/>
          <w:color w:val="202020"/>
          <w:sz w:val="24"/>
          <w:szCs w:val="24"/>
          <w:lang w:val="en-US"/>
        </w:rPr>
      </w:pPr>
      <w:r>
        <w:rPr>
          <w:rFonts w:ascii="Arial" w:eastAsia="Times New Roman" w:hAnsi="Arial" w:cs="Arial"/>
          <w:color w:val="202020"/>
          <w:sz w:val="24"/>
          <w:szCs w:val="24"/>
          <w:lang w:val="en-US"/>
        </w:rPr>
        <w:t xml:space="preserve">active </w:t>
      </w:r>
      <w:r w:rsidR="00F41B82" w:rsidRPr="00166A66">
        <w:rPr>
          <w:rFonts w:ascii="Arial" w:eastAsia="Times New Roman" w:hAnsi="Arial" w:cs="Arial"/>
          <w:color w:val="202020"/>
          <w:sz w:val="24"/>
          <w:szCs w:val="24"/>
          <w:lang w:val="en-US"/>
        </w:rPr>
        <w:t xml:space="preserve">bar counsel:  </w:t>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D702C6">
        <w:rPr>
          <w:rFonts w:ascii="Arial" w:eastAsia="Times New Roman" w:hAnsi="Arial" w:cs="Arial"/>
          <w:color w:val="202020"/>
          <w:sz w:val="24"/>
          <w:szCs w:val="24"/>
          <w:lang w:val="en-US"/>
        </w:rPr>
        <w:tab/>
      </w:r>
      <w:r w:rsidR="00D702C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153</w:t>
      </w:r>
    </w:p>
    <w:p w14:paraId="1AEF702A" w14:textId="2231FCF7"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passive bar counsel</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00D702C6">
        <w:rPr>
          <w:rFonts w:ascii="Arial" w:eastAsia="Times New Roman" w:hAnsi="Arial" w:cs="Arial"/>
          <w:color w:val="202020"/>
          <w:sz w:val="24"/>
          <w:szCs w:val="24"/>
          <w:lang w:val="en-US"/>
        </w:rPr>
        <w:tab/>
      </w:r>
      <w:r w:rsidR="00D702C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442</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b/>
          <w:color w:val="202020"/>
          <w:sz w:val="24"/>
          <w:szCs w:val="24"/>
          <w:lang w:val="en-US"/>
        </w:rPr>
        <w:t>595</w:t>
      </w:r>
    </w:p>
    <w:p w14:paraId="6EAEB746" w14:textId="77777777" w:rsidR="00F41B82" w:rsidRPr="00166A66" w:rsidRDefault="00F41B82" w:rsidP="00F41B82">
      <w:pPr>
        <w:spacing w:after="0" w:line="360" w:lineRule="auto"/>
        <w:ind w:left="720"/>
        <w:jc w:val="both"/>
        <w:rPr>
          <w:rFonts w:ascii="Arial" w:eastAsia="Times New Roman" w:hAnsi="Arial" w:cs="Arial"/>
          <w:color w:val="202020"/>
          <w:sz w:val="24"/>
          <w:szCs w:val="24"/>
          <w:lang w:val="en-US"/>
        </w:rPr>
      </w:pPr>
    </w:p>
    <w:p w14:paraId="3FB9E53A" w14:textId="3788A12E" w:rsidR="00F41B82" w:rsidRPr="00166A66" w:rsidRDefault="00AE65D5" w:rsidP="00F41B82">
      <w:pPr>
        <w:numPr>
          <w:ilvl w:val="0"/>
          <w:numId w:val="4"/>
        </w:numPr>
        <w:spacing w:after="0" w:line="360" w:lineRule="auto"/>
        <w:jc w:val="both"/>
        <w:rPr>
          <w:rFonts w:ascii="Arial" w:eastAsia="Times New Roman" w:hAnsi="Arial" w:cs="Arial"/>
          <w:color w:val="202020"/>
          <w:sz w:val="24"/>
          <w:szCs w:val="24"/>
          <w:lang w:val="en-US"/>
        </w:rPr>
      </w:pPr>
      <w:r>
        <w:rPr>
          <w:rFonts w:ascii="Arial" w:eastAsia="Times New Roman" w:hAnsi="Arial" w:cs="Arial"/>
          <w:color w:val="202020"/>
          <w:sz w:val="24"/>
          <w:szCs w:val="24"/>
          <w:lang w:val="en-US"/>
        </w:rPr>
        <w:t xml:space="preserve">active </w:t>
      </w:r>
      <w:r w:rsidR="00F41B82" w:rsidRPr="00166A66">
        <w:rPr>
          <w:rFonts w:ascii="Arial" w:eastAsia="Times New Roman" w:hAnsi="Arial" w:cs="Arial"/>
          <w:color w:val="202020"/>
          <w:sz w:val="24"/>
          <w:szCs w:val="24"/>
          <w:lang w:val="en-US"/>
        </w:rPr>
        <w:t xml:space="preserve">legal clerk:  </w:t>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r>
      <w:r w:rsidR="00F41B82" w:rsidRPr="00166A66">
        <w:rPr>
          <w:rFonts w:ascii="Arial" w:eastAsia="Times New Roman" w:hAnsi="Arial" w:cs="Arial"/>
          <w:color w:val="202020"/>
          <w:sz w:val="24"/>
          <w:szCs w:val="24"/>
          <w:lang w:val="en-US"/>
        </w:rPr>
        <w:tab/>
        <w:t>35</w:t>
      </w:r>
    </w:p>
    <w:p w14:paraId="599BB204" w14:textId="77777777" w:rsidR="00F41B82" w:rsidRPr="00166A66" w:rsidRDefault="00F41B82" w:rsidP="00F41B82">
      <w:pPr>
        <w:numPr>
          <w:ilvl w:val="0"/>
          <w:numId w:val="4"/>
        </w:numPr>
        <w:spacing w:after="0" w:line="360" w:lineRule="auto"/>
        <w:jc w:val="both"/>
        <w:rPr>
          <w:rFonts w:ascii="Arial" w:eastAsia="Times New Roman" w:hAnsi="Arial" w:cs="Arial"/>
          <w:color w:val="202020"/>
          <w:sz w:val="24"/>
          <w:szCs w:val="24"/>
          <w:lang w:val="en-US"/>
        </w:rPr>
      </w:pPr>
      <w:r w:rsidRPr="00166A66">
        <w:rPr>
          <w:rFonts w:ascii="Arial" w:eastAsia="Times New Roman" w:hAnsi="Arial" w:cs="Arial"/>
          <w:color w:val="202020"/>
          <w:sz w:val="24"/>
          <w:szCs w:val="24"/>
          <w:lang w:val="en-US"/>
        </w:rPr>
        <w:t>passive legal clerk</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t>47</w:t>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color w:val="202020"/>
          <w:sz w:val="24"/>
          <w:szCs w:val="24"/>
          <w:lang w:val="en-US"/>
        </w:rPr>
        <w:tab/>
      </w:r>
      <w:r w:rsidRPr="00166A66">
        <w:rPr>
          <w:rFonts w:ascii="Arial" w:eastAsia="Times New Roman" w:hAnsi="Arial" w:cs="Arial"/>
          <w:b/>
          <w:color w:val="202020"/>
          <w:sz w:val="24"/>
          <w:szCs w:val="24"/>
          <w:lang w:val="en-US"/>
        </w:rPr>
        <w:t>109</w:t>
      </w:r>
    </w:p>
    <w:p w14:paraId="623721F5" w14:textId="45093C63" w:rsidR="00F41B82" w:rsidRPr="00F41B82" w:rsidRDefault="00F41B82" w:rsidP="00352442">
      <w:pPr>
        <w:pStyle w:val="cf0"/>
        <w:spacing w:after="0"/>
        <w:ind w:left="-675"/>
        <w:jc w:val="both"/>
        <w:rPr>
          <w:rFonts w:ascii="Helvetica" w:hAnsi="Helvetica" w:cs="Helvetica"/>
          <w:iCs/>
          <w:color w:val="474747"/>
          <w:lang w:val="en-US"/>
        </w:rPr>
      </w:pPr>
    </w:p>
    <w:sectPr w:rsidR="00F41B82" w:rsidRPr="00F41B82" w:rsidSect="00C168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2212" w14:textId="77777777" w:rsidR="00EB2682" w:rsidRDefault="00EB2682" w:rsidP="00FF18E9">
      <w:pPr>
        <w:spacing w:after="0" w:line="240" w:lineRule="auto"/>
      </w:pPr>
      <w:r>
        <w:separator/>
      </w:r>
    </w:p>
  </w:endnote>
  <w:endnote w:type="continuationSeparator" w:id="0">
    <w:p w14:paraId="04B4DB77" w14:textId="77777777" w:rsidR="00EB2682" w:rsidRDefault="00EB2682" w:rsidP="00FF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74114"/>
      <w:docPartObj>
        <w:docPartGallery w:val="Page Numbers (Bottom of Page)"/>
        <w:docPartUnique/>
      </w:docPartObj>
    </w:sdtPr>
    <w:sdtEndPr/>
    <w:sdtContent>
      <w:p w14:paraId="7AB981C3" w14:textId="3C299292" w:rsidR="00E5278C" w:rsidRDefault="00E5278C" w:rsidP="00E5278C">
        <w:pPr>
          <w:pStyle w:val="Stopka"/>
          <w:jc w:val="center"/>
        </w:pPr>
        <w:r>
          <w:fldChar w:fldCharType="begin"/>
        </w:r>
        <w:r>
          <w:instrText>PAGE   \* MERGEFORMAT</w:instrText>
        </w:r>
        <w:r>
          <w:fldChar w:fldCharType="separate"/>
        </w:r>
        <w:r w:rsidR="00F00CED">
          <w:rPr>
            <w:noProof/>
          </w:rPr>
          <w:t>1</w:t>
        </w:r>
        <w:r>
          <w:fldChar w:fldCharType="end"/>
        </w:r>
      </w:p>
    </w:sdtContent>
  </w:sdt>
  <w:p w14:paraId="15489C95" w14:textId="19889766" w:rsidR="00E5278C" w:rsidRDefault="00FD2C94">
    <w:pPr>
      <w:pStyle w:val="Stopka"/>
    </w:pPr>
    <w:r>
      <w:tab/>
    </w:r>
    <w:r>
      <w:tab/>
      <w:t>Bán, S. Szabó &amp; Partners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E384" w14:textId="77777777" w:rsidR="00EB2682" w:rsidRDefault="00EB2682" w:rsidP="00FF18E9">
      <w:pPr>
        <w:spacing w:after="0" w:line="240" w:lineRule="auto"/>
      </w:pPr>
      <w:r>
        <w:separator/>
      </w:r>
    </w:p>
  </w:footnote>
  <w:footnote w:type="continuationSeparator" w:id="0">
    <w:p w14:paraId="3DFBBB41" w14:textId="77777777" w:rsidR="00EB2682" w:rsidRDefault="00EB2682" w:rsidP="00FF1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A0BB" w14:textId="2F7E41A6" w:rsidR="00FD2C94" w:rsidRPr="00974C2A" w:rsidRDefault="00FF18E9">
    <w:pPr>
      <w:pStyle w:val="Nagwek"/>
      <w:rPr>
        <w:rFonts w:ascii="Helvetica" w:hAnsi="Helvetica"/>
      </w:rPr>
    </w:pPr>
    <w:r>
      <w:tab/>
    </w:r>
    <w:r w:rsidRPr="00974C2A">
      <w:rPr>
        <w:rFonts w:ascii="Helvetica" w:hAnsi="Helvetica"/>
      </w:rPr>
      <w:t>Dr. Péter S. Szabó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3AC9"/>
    <w:multiLevelType w:val="hybridMultilevel"/>
    <w:tmpl w:val="DA0EF818"/>
    <w:lvl w:ilvl="0" w:tplc="E34A15C8">
      <w:start w:val="1"/>
      <w:numFmt w:val="upperRoman"/>
      <w:lvlText w:val="%1."/>
      <w:lvlJc w:val="left"/>
      <w:pPr>
        <w:ind w:left="11" w:hanging="720"/>
      </w:pPr>
      <w:rPr>
        <w:rFonts w:hint="default"/>
      </w:rPr>
    </w:lvl>
    <w:lvl w:ilvl="1" w:tplc="040E0019" w:tentative="1">
      <w:start w:val="1"/>
      <w:numFmt w:val="lowerLetter"/>
      <w:lvlText w:val="%2."/>
      <w:lvlJc w:val="left"/>
      <w:pPr>
        <w:ind w:left="371" w:hanging="360"/>
      </w:pPr>
    </w:lvl>
    <w:lvl w:ilvl="2" w:tplc="040E001B" w:tentative="1">
      <w:start w:val="1"/>
      <w:numFmt w:val="lowerRoman"/>
      <w:lvlText w:val="%3."/>
      <w:lvlJc w:val="right"/>
      <w:pPr>
        <w:ind w:left="1091" w:hanging="180"/>
      </w:pPr>
    </w:lvl>
    <w:lvl w:ilvl="3" w:tplc="040E000F" w:tentative="1">
      <w:start w:val="1"/>
      <w:numFmt w:val="decimal"/>
      <w:lvlText w:val="%4."/>
      <w:lvlJc w:val="left"/>
      <w:pPr>
        <w:ind w:left="1811" w:hanging="360"/>
      </w:pPr>
    </w:lvl>
    <w:lvl w:ilvl="4" w:tplc="040E0019" w:tentative="1">
      <w:start w:val="1"/>
      <w:numFmt w:val="lowerLetter"/>
      <w:lvlText w:val="%5."/>
      <w:lvlJc w:val="left"/>
      <w:pPr>
        <w:ind w:left="2531" w:hanging="360"/>
      </w:pPr>
    </w:lvl>
    <w:lvl w:ilvl="5" w:tplc="040E001B" w:tentative="1">
      <w:start w:val="1"/>
      <w:numFmt w:val="lowerRoman"/>
      <w:lvlText w:val="%6."/>
      <w:lvlJc w:val="right"/>
      <w:pPr>
        <w:ind w:left="3251" w:hanging="180"/>
      </w:pPr>
    </w:lvl>
    <w:lvl w:ilvl="6" w:tplc="040E000F" w:tentative="1">
      <w:start w:val="1"/>
      <w:numFmt w:val="decimal"/>
      <w:lvlText w:val="%7."/>
      <w:lvlJc w:val="left"/>
      <w:pPr>
        <w:ind w:left="3971" w:hanging="360"/>
      </w:pPr>
    </w:lvl>
    <w:lvl w:ilvl="7" w:tplc="040E0019" w:tentative="1">
      <w:start w:val="1"/>
      <w:numFmt w:val="lowerLetter"/>
      <w:lvlText w:val="%8."/>
      <w:lvlJc w:val="left"/>
      <w:pPr>
        <w:ind w:left="4691" w:hanging="360"/>
      </w:pPr>
    </w:lvl>
    <w:lvl w:ilvl="8" w:tplc="040E001B" w:tentative="1">
      <w:start w:val="1"/>
      <w:numFmt w:val="lowerRoman"/>
      <w:lvlText w:val="%9."/>
      <w:lvlJc w:val="right"/>
      <w:pPr>
        <w:ind w:left="5411" w:hanging="180"/>
      </w:pPr>
    </w:lvl>
  </w:abstractNum>
  <w:abstractNum w:abstractNumId="1" w15:restartNumberingAfterBreak="0">
    <w:nsid w:val="22FA7B1A"/>
    <w:multiLevelType w:val="multilevel"/>
    <w:tmpl w:val="CF72D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E5740"/>
    <w:multiLevelType w:val="hybridMultilevel"/>
    <w:tmpl w:val="1076CE1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4C5D5656"/>
    <w:multiLevelType w:val="hybridMultilevel"/>
    <w:tmpl w:val="20DE4CDC"/>
    <w:lvl w:ilvl="0" w:tplc="DAEC4756">
      <w:start w:val="1"/>
      <w:numFmt w:val="lowerLetter"/>
      <w:lvlText w:val="%1)"/>
      <w:lvlJc w:val="left"/>
      <w:pPr>
        <w:ind w:left="-315" w:hanging="360"/>
      </w:pPr>
      <w:rPr>
        <w:rFonts w:hint="default"/>
      </w:rPr>
    </w:lvl>
    <w:lvl w:ilvl="1" w:tplc="040E0019" w:tentative="1">
      <w:start w:val="1"/>
      <w:numFmt w:val="lowerLetter"/>
      <w:lvlText w:val="%2."/>
      <w:lvlJc w:val="left"/>
      <w:pPr>
        <w:ind w:left="405" w:hanging="360"/>
      </w:pPr>
    </w:lvl>
    <w:lvl w:ilvl="2" w:tplc="040E001B" w:tentative="1">
      <w:start w:val="1"/>
      <w:numFmt w:val="lowerRoman"/>
      <w:lvlText w:val="%3."/>
      <w:lvlJc w:val="right"/>
      <w:pPr>
        <w:ind w:left="1125" w:hanging="180"/>
      </w:pPr>
    </w:lvl>
    <w:lvl w:ilvl="3" w:tplc="040E000F" w:tentative="1">
      <w:start w:val="1"/>
      <w:numFmt w:val="decimal"/>
      <w:lvlText w:val="%4."/>
      <w:lvlJc w:val="left"/>
      <w:pPr>
        <w:ind w:left="1845" w:hanging="360"/>
      </w:pPr>
    </w:lvl>
    <w:lvl w:ilvl="4" w:tplc="040E0019" w:tentative="1">
      <w:start w:val="1"/>
      <w:numFmt w:val="lowerLetter"/>
      <w:lvlText w:val="%5."/>
      <w:lvlJc w:val="left"/>
      <w:pPr>
        <w:ind w:left="2565" w:hanging="360"/>
      </w:pPr>
    </w:lvl>
    <w:lvl w:ilvl="5" w:tplc="040E001B" w:tentative="1">
      <w:start w:val="1"/>
      <w:numFmt w:val="lowerRoman"/>
      <w:lvlText w:val="%6."/>
      <w:lvlJc w:val="right"/>
      <w:pPr>
        <w:ind w:left="3285" w:hanging="180"/>
      </w:pPr>
    </w:lvl>
    <w:lvl w:ilvl="6" w:tplc="040E000F" w:tentative="1">
      <w:start w:val="1"/>
      <w:numFmt w:val="decimal"/>
      <w:lvlText w:val="%7."/>
      <w:lvlJc w:val="left"/>
      <w:pPr>
        <w:ind w:left="4005" w:hanging="360"/>
      </w:pPr>
    </w:lvl>
    <w:lvl w:ilvl="7" w:tplc="040E0019" w:tentative="1">
      <w:start w:val="1"/>
      <w:numFmt w:val="lowerLetter"/>
      <w:lvlText w:val="%8."/>
      <w:lvlJc w:val="left"/>
      <w:pPr>
        <w:ind w:left="4725" w:hanging="360"/>
      </w:pPr>
    </w:lvl>
    <w:lvl w:ilvl="8" w:tplc="040E001B" w:tentative="1">
      <w:start w:val="1"/>
      <w:numFmt w:val="lowerRoman"/>
      <w:lvlText w:val="%9."/>
      <w:lvlJc w:val="right"/>
      <w:pPr>
        <w:ind w:left="5445" w:hanging="180"/>
      </w:pPr>
    </w:lvl>
  </w:abstractNum>
  <w:abstractNum w:abstractNumId="4" w15:restartNumberingAfterBreak="0">
    <w:nsid w:val="4FE12039"/>
    <w:multiLevelType w:val="hybridMultilevel"/>
    <w:tmpl w:val="7EA4D5B0"/>
    <w:lvl w:ilvl="0" w:tplc="33C8F340">
      <w:numFmt w:val="bullet"/>
      <w:lvlText w:val="-"/>
      <w:lvlJc w:val="left"/>
      <w:pPr>
        <w:ind w:left="-75" w:hanging="360"/>
      </w:pPr>
      <w:rPr>
        <w:rFonts w:ascii="Helvetica" w:eastAsia="Times New Roman" w:hAnsi="Helvetica" w:cs="Helvetica" w:hint="default"/>
        <w:b/>
      </w:rPr>
    </w:lvl>
    <w:lvl w:ilvl="1" w:tplc="040E0003" w:tentative="1">
      <w:start w:val="1"/>
      <w:numFmt w:val="bullet"/>
      <w:lvlText w:val="o"/>
      <w:lvlJc w:val="left"/>
      <w:pPr>
        <w:ind w:left="645" w:hanging="360"/>
      </w:pPr>
      <w:rPr>
        <w:rFonts w:ascii="Courier New" w:hAnsi="Courier New" w:cs="Courier New" w:hint="default"/>
      </w:rPr>
    </w:lvl>
    <w:lvl w:ilvl="2" w:tplc="040E0005" w:tentative="1">
      <w:start w:val="1"/>
      <w:numFmt w:val="bullet"/>
      <w:lvlText w:val=""/>
      <w:lvlJc w:val="left"/>
      <w:pPr>
        <w:ind w:left="1365" w:hanging="360"/>
      </w:pPr>
      <w:rPr>
        <w:rFonts w:ascii="Wingdings" w:hAnsi="Wingdings" w:hint="default"/>
      </w:rPr>
    </w:lvl>
    <w:lvl w:ilvl="3" w:tplc="040E0001" w:tentative="1">
      <w:start w:val="1"/>
      <w:numFmt w:val="bullet"/>
      <w:lvlText w:val=""/>
      <w:lvlJc w:val="left"/>
      <w:pPr>
        <w:ind w:left="2085" w:hanging="360"/>
      </w:pPr>
      <w:rPr>
        <w:rFonts w:ascii="Symbol" w:hAnsi="Symbol" w:hint="default"/>
      </w:rPr>
    </w:lvl>
    <w:lvl w:ilvl="4" w:tplc="040E0003" w:tentative="1">
      <w:start w:val="1"/>
      <w:numFmt w:val="bullet"/>
      <w:lvlText w:val="o"/>
      <w:lvlJc w:val="left"/>
      <w:pPr>
        <w:ind w:left="2805" w:hanging="360"/>
      </w:pPr>
      <w:rPr>
        <w:rFonts w:ascii="Courier New" w:hAnsi="Courier New" w:cs="Courier New" w:hint="default"/>
      </w:rPr>
    </w:lvl>
    <w:lvl w:ilvl="5" w:tplc="040E0005" w:tentative="1">
      <w:start w:val="1"/>
      <w:numFmt w:val="bullet"/>
      <w:lvlText w:val=""/>
      <w:lvlJc w:val="left"/>
      <w:pPr>
        <w:ind w:left="3525" w:hanging="360"/>
      </w:pPr>
      <w:rPr>
        <w:rFonts w:ascii="Wingdings" w:hAnsi="Wingdings" w:hint="default"/>
      </w:rPr>
    </w:lvl>
    <w:lvl w:ilvl="6" w:tplc="040E0001" w:tentative="1">
      <w:start w:val="1"/>
      <w:numFmt w:val="bullet"/>
      <w:lvlText w:val=""/>
      <w:lvlJc w:val="left"/>
      <w:pPr>
        <w:ind w:left="4245" w:hanging="360"/>
      </w:pPr>
      <w:rPr>
        <w:rFonts w:ascii="Symbol" w:hAnsi="Symbol" w:hint="default"/>
      </w:rPr>
    </w:lvl>
    <w:lvl w:ilvl="7" w:tplc="040E0003" w:tentative="1">
      <w:start w:val="1"/>
      <w:numFmt w:val="bullet"/>
      <w:lvlText w:val="o"/>
      <w:lvlJc w:val="left"/>
      <w:pPr>
        <w:ind w:left="4965" w:hanging="360"/>
      </w:pPr>
      <w:rPr>
        <w:rFonts w:ascii="Courier New" w:hAnsi="Courier New" w:cs="Courier New" w:hint="default"/>
      </w:rPr>
    </w:lvl>
    <w:lvl w:ilvl="8" w:tplc="040E0005" w:tentative="1">
      <w:start w:val="1"/>
      <w:numFmt w:val="bullet"/>
      <w:lvlText w:val=""/>
      <w:lvlJc w:val="left"/>
      <w:pPr>
        <w:ind w:left="5685" w:hanging="360"/>
      </w:pPr>
      <w:rPr>
        <w:rFonts w:ascii="Wingdings" w:hAnsi="Wingdings" w:hint="default"/>
      </w:rPr>
    </w:lvl>
  </w:abstractNum>
  <w:abstractNum w:abstractNumId="5" w15:restartNumberingAfterBreak="0">
    <w:nsid w:val="7F703498"/>
    <w:multiLevelType w:val="hybridMultilevel"/>
    <w:tmpl w:val="A434066A"/>
    <w:lvl w:ilvl="0" w:tplc="18C83982">
      <w:numFmt w:val="bullet"/>
      <w:lvlText w:val="-"/>
      <w:lvlJc w:val="left"/>
      <w:pPr>
        <w:ind w:left="-315" w:hanging="360"/>
      </w:pPr>
      <w:rPr>
        <w:rFonts w:ascii="Helvetica" w:eastAsia="Times New Roman" w:hAnsi="Helvetica" w:cs="Helvetica" w:hint="default"/>
      </w:rPr>
    </w:lvl>
    <w:lvl w:ilvl="1" w:tplc="040E0003" w:tentative="1">
      <w:start w:val="1"/>
      <w:numFmt w:val="bullet"/>
      <w:lvlText w:val="o"/>
      <w:lvlJc w:val="left"/>
      <w:pPr>
        <w:ind w:left="405" w:hanging="360"/>
      </w:pPr>
      <w:rPr>
        <w:rFonts w:ascii="Courier New" w:hAnsi="Courier New" w:cs="Courier New" w:hint="default"/>
      </w:rPr>
    </w:lvl>
    <w:lvl w:ilvl="2" w:tplc="040E0005" w:tentative="1">
      <w:start w:val="1"/>
      <w:numFmt w:val="bullet"/>
      <w:lvlText w:val=""/>
      <w:lvlJc w:val="left"/>
      <w:pPr>
        <w:ind w:left="1125" w:hanging="360"/>
      </w:pPr>
      <w:rPr>
        <w:rFonts w:ascii="Wingdings" w:hAnsi="Wingdings" w:hint="default"/>
      </w:rPr>
    </w:lvl>
    <w:lvl w:ilvl="3" w:tplc="040E0001" w:tentative="1">
      <w:start w:val="1"/>
      <w:numFmt w:val="bullet"/>
      <w:lvlText w:val=""/>
      <w:lvlJc w:val="left"/>
      <w:pPr>
        <w:ind w:left="1845" w:hanging="360"/>
      </w:pPr>
      <w:rPr>
        <w:rFonts w:ascii="Symbol" w:hAnsi="Symbol" w:hint="default"/>
      </w:rPr>
    </w:lvl>
    <w:lvl w:ilvl="4" w:tplc="040E0003" w:tentative="1">
      <w:start w:val="1"/>
      <w:numFmt w:val="bullet"/>
      <w:lvlText w:val="o"/>
      <w:lvlJc w:val="left"/>
      <w:pPr>
        <w:ind w:left="2565" w:hanging="360"/>
      </w:pPr>
      <w:rPr>
        <w:rFonts w:ascii="Courier New" w:hAnsi="Courier New" w:cs="Courier New" w:hint="default"/>
      </w:rPr>
    </w:lvl>
    <w:lvl w:ilvl="5" w:tplc="040E0005" w:tentative="1">
      <w:start w:val="1"/>
      <w:numFmt w:val="bullet"/>
      <w:lvlText w:val=""/>
      <w:lvlJc w:val="left"/>
      <w:pPr>
        <w:ind w:left="3285" w:hanging="360"/>
      </w:pPr>
      <w:rPr>
        <w:rFonts w:ascii="Wingdings" w:hAnsi="Wingdings" w:hint="default"/>
      </w:rPr>
    </w:lvl>
    <w:lvl w:ilvl="6" w:tplc="040E0001" w:tentative="1">
      <w:start w:val="1"/>
      <w:numFmt w:val="bullet"/>
      <w:lvlText w:val=""/>
      <w:lvlJc w:val="left"/>
      <w:pPr>
        <w:ind w:left="4005" w:hanging="360"/>
      </w:pPr>
      <w:rPr>
        <w:rFonts w:ascii="Symbol" w:hAnsi="Symbol" w:hint="default"/>
      </w:rPr>
    </w:lvl>
    <w:lvl w:ilvl="7" w:tplc="040E0003" w:tentative="1">
      <w:start w:val="1"/>
      <w:numFmt w:val="bullet"/>
      <w:lvlText w:val="o"/>
      <w:lvlJc w:val="left"/>
      <w:pPr>
        <w:ind w:left="4725" w:hanging="360"/>
      </w:pPr>
      <w:rPr>
        <w:rFonts w:ascii="Courier New" w:hAnsi="Courier New" w:cs="Courier New" w:hint="default"/>
      </w:rPr>
    </w:lvl>
    <w:lvl w:ilvl="8" w:tplc="040E0005" w:tentative="1">
      <w:start w:val="1"/>
      <w:numFmt w:val="bullet"/>
      <w:lvlText w:val=""/>
      <w:lvlJc w:val="left"/>
      <w:pPr>
        <w:ind w:left="5445"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31"/>
    <w:rsid w:val="000150A8"/>
    <w:rsid w:val="00027464"/>
    <w:rsid w:val="00027BC2"/>
    <w:rsid w:val="00052B2A"/>
    <w:rsid w:val="00062BE2"/>
    <w:rsid w:val="00070022"/>
    <w:rsid w:val="000823A0"/>
    <w:rsid w:val="00090517"/>
    <w:rsid w:val="000A5D34"/>
    <w:rsid w:val="000B5ADF"/>
    <w:rsid w:val="000B62AF"/>
    <w:rsid w:val="000D04E5"/>
    <w:rsid w:val="000F7C23"/>
    <w:rsid w:val="001077EE"/>
    <w:rsid w:val="00111A45"/>
    <w:rsid w:val="00114D92"/>
    <w:rsid w:val="00116064"/>
    <w:rsid w:val="00117384"/>
    <w:rsid w:val="00124B8F"/>
    <w:rsid w:val="00126DFC"/>
    <w:rsid w:val="0014579C"/>
    <w:rsid w:val="00151438"/>
    <w:rsid w:val="00166A66"/>
    <w:rsid w:val="001772AD"/>
    <w:rsid w:val="0019556F"/>
    <w:rsid w:val="001A7E43"/>
    <w:rsid w:val="001B7329"/>
    <w:rsid w:val="001D7E3F"/>
    <w:rsid w:val="001E38AF"/>
    <w:rsid w:val="001F1400"/>
    <w:rsid w:val="001F2310"/>
    <w:rsid w:val="001F24E3"/>
    <w:rsid w:val="001F3C89"/>
    <w:rsid w:val="00211AE7"/>
    <w:rsid w:val="0021330C"/>
    <w:rsid w:val="002331FC"/>
    <w:rsid w:val="00236FB4"/>
    <w:rsid w:val="002420E3"/>
    <w:rsid w:val="002477BD"/>
    <w:rsid w:val="002603C9"/>
    <w:rsid w:val="00264DB8"/>
    <w:rsid w:val="00280E6B"/>
    <w:rsid w:val="00293967"/>
    <w:rsid w:val="00294EAA"/>
    <w:rsid w:val="002C04A8"/>
    <w:rsid w:val="002F6DB1"/>
    <w:rsid w:val="00352442"/>
    <w:rsid w:val="00381FB9"/>
    <w:rsid w:val="003A6F0C"/>
    <w:rsid w:val="003C0CFD"/>
    <w:rsid w:val="003E2EA3"/>
    <w:rsid w:val="003F4F9A"/>
    <w:rsid w:val="004065EA"/>
    <w:rsid w:val="00447E89"/>
    <w:rsid w:val="004529FC"/>
    <w:rsid w:val="004566CD"/>
    <w:rsid w:val="004A33BC"/>
    <w:rsid w:val="004A3410"/>
    <w:rsid w:val="004A51EA"/>
    <w:rsid w:val="004C48FE"/>
    <w:rsid w:val="004C7D09"/>
    <w:rsid w:val="004F0231"/>
    <w:rsid w:val="00504E8B"/>
    <w:rsid w:val="00510D53"/>
    <w:rsid w:val="00515592"/>
    <w:rsid w:val="00544FBA"/>
    <w:rsid w:val="00574429"/>
    <w:rsid w:val="00576733"/>
    <w:rsid w:val="0058454C"/>
    <w:rsid w:val="005A1CD7"/>
    <w:rsid w:val="005C215B"/>
    <w:rsid w:val="005D047E"/>
    <w:rsid w:val="005E4F69"/>
    <w:rsid w:val="005F7544"/>
    <w:rsid w:val="0060019D"/>
    <w:rsid w:val="006518B2"/>
    <w:rsid w:val="006670EB"/>
    <w:rsid w:val="00671F7D"/>
    <w:rsid w:val="00674F31"/>
    <w:rsid w:val="00675BEB"/>
    <w:rsid w:val="00683BAC"/>
    <w:rsid w:val="00693746"/>
    <w:rsid w:val="006D277C"/>
    <w:rsid w:val="006E2B09"/>
    <w:rsid w:val="006F7938"/>
    <w:rsid w:val="007003A2"/>
    <w:rsid w:val="0070543A"/>
    <w:rsid w:val="00707986"/>
    <w:rsid w:val="00727FD0"/>
    <w:rsid w:val="00732BEF"/>
    <w:rsid w:val="00747E76"/>
    <w:rsid w:val="0075048D"/>
    <w:rsid w:val="00774DBD"/>
    <w:rsid w:val="007D547A"/>
    <w:rsid w:val="007F0FE7"/>
    <w:rsid w:val="00804E2B"/>
    <w:rsid w:val="00811AE8"/>
    <w:rsid w:val="008230EC"/>
    <w:rsid w:val="00833DF0"/>
    <w:rsid w:val="00863F44"/>
    <w:rsid w:val="00866B68"/>
    <w:rsid w:val="00873F56"/>
    <w:rsid w:val="008858EB"/>
    <w:rsid w:val="008A27A8"/>
    <w:rsid w:val="008A6A11"/>
    <w:rsid w:val="008C55A4"/>
    <w:rsid w:val="008E5189"/>
    <w:rsid w:val="00917A20"/>
    <w:rsid w:val="0093427F"/>
    <w:rsid w:val="0093542E"/>
    <w:rsid w:val="00940C41"/>
    <w:rsid w:val="00974C2A"/>
    <w:rsid w:val="00987AC4"/>
    <w:rsid w:val="00A02460"/>
    <w:rsid w:val="00A07040"/>
    <w:rsid w:val="00A0795C"/>
    <w:rsid w:val="00A11346"/>
    <w:rsid w:val="00A27C2F"/>
    <w:rsid w:val="00A42F0C"/>
    <w:rsid w:val="00A45781"/>
    <w:rsid w:val="00A515AD"/>
    <w:rsid w:val="00A57541"/>
    <w:rsid w:val="00A909A9"/>
    <w:rsid w:val="00AB0C37"/>
    <w:rsid w:val="00AB63CE"/>
    <w:rsid w:val="00AC2A17"/>
    <w:rsid w:val="00AE65D5"/>
    <w:rsid w:val="00B00402"/>
    <w:rsid w:val="00B34A9D"/>
    <w:rsid w:val="00B5341F"/>
    <w:rsid w:val="00B70823"/>
    <w:rsid w:val="00B95C6C"/>
    <w:rsid w:val="00BA0CB8"/>
    <w:rsid w:val="00BA5138"/>
    <w:rsid w:val="00BF1A0B"/>
    <w:rsid w:val="00C168BE"/>
    <w:rsid w:val="00C235D2"/>
    <w:rsid w:val="00C463C4"/>
    <w:rsid w:val="00C76345"/>
    <w:rsid w:val="00C82883"/>
    <w:rsid w:val="00C85CA5"/>
    <w:rsid w:val="00C972D9"/>
    <w:rsid w:val="00CC5D44"/>
    <w:rsid w:val="00CE198C"/>
    <w:rsid w:val="00CE6074"/>
    <w:rsid w:val="00CE7EAB"/>
    <w:rsid w:val="00CF55DB"/>
    <w:rsid w:val="00D172C6"/>
    <w:rsid w:val="00D40DF4"/>
    <w:rsid w:val="00D55914"/>
    <w:rsid w:val="00D64511"/>
    <w:rsid w:val="00D702C6"/>
    <w:rsid w:val="00D7192B"/>
    <w:rsid w:val="00DA4CE6"/>
    <w:rsid w:val="00DA6750"/>
    <w:rsid w:val="00DC1296"/>
    <w:rsid w:val="00DD28A0"/>
    <w:rsid w:val="00DD6763"/>
    <w:rsid w:val="00DF1D8A"/>
    <w:rsid w:val="00DF659A"/>
    <w:rsid w:val="00E21144"/>
    <w:rsid w:val="00E22F7A"/>
    <w:rsid w:val="00E2789C"/>
    <w:rsid w:val="00E331DA"/>
    <w:rsid w:val="00E463C5"/>
    <w:rsid w:val="00E47C0A"/>
    <w:rsid w:val="00E5278C"/>
    <w:rsid w:val="00E55922"/>
    <w:rsid w:val="00E92595"/>
    <w:rsid w:val="00EB2682"/>
    <w:rsid w:val="00ED19A8"/>
    <w:rsid w:val="00EE0E29"/>
    <w:rsid w:val="00F00CED"/>
    <w:rsid w:val="00F026CA"/>
    <w:rsid w:val="00F03E9B"/>
    <w:rsid w:val="00F269E7"/>
    <w:rsid w:val="00F41B82"/>
    <w:rsid w:val="00F43334"/>
    <w:rsid w:val="00F53527"/>
    <w:rsid w:val="00F76B3A"/>
    <w:rsid w:val="00F831CE"/>
    <w:rsid w:val="00F846BA"/>
    <w:rsid w:val="00F8743B"/>
    <w:rsid w:val="00F91FF2"/>
    <w:rsid w:val="00FC4C7B"/>
    <w:rsid w:val="00FD2C94"/>
    <w:rsid w:val="00FE3C6F"/>
    <w:rsid w:val="00FF0C32"/>
    <w:rsid w:val="00FF18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A408E"/>
  <w15:docId w15:val="{5167D32D-81F6-4BD6-8E6F-E345DAA2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22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6937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
    <w:qFormat/>
    <w:rsid w:val="00052B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f0">
    <w:name w:val="cf0"/>
    <w:basedOn w:val="Normalny"/>
    <w:rsid w:val="00447E89"/>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447E89"/>
    <w:rPr>
      <w:color w:val="0000FF"/>
      <w:u w:val="single"/>
    </w:rPr>
  </w:style>
  <w:style w:type="character" w:customStyle="1" w:styleId="hl">
    <w:name w:val="hl"/>
    <w:basedOn w:val="Domylnaczcionkaakapitu"/>
    <w:rsid w:val="00447E89"/>
  </w:style>
  <w:style w:type="character" w:customStyle="1" w:styleId="Nagwek4Znak">
    <w:name w:val="Nagłówek 4 Znak"/>
    <w:basedOn w:val="Domylnaczcionkaakapitu"/>
    <w:link w:val="Nagwek4"/>
    <w:uiPriority w:val="9"/>
    <w:rsid w:val="00052B2A"/>
    <w:rPr>
      <w:rFonts w:ascii="Times New Roman" w:eastAsia="Times New Roman" w:hAnsi="Times New Roman" w:cs="Times New Roman"/>
      <w:b/>
      <w:bCs/>
      <w:sz w:val="24"/>
      <w:szCs w:val="24"/>
      <w:lang w:eastAsia="hu-HU"/>
    </w:rPr>
  </w:style>
  <w:style w:type="character" w:customStyle="1" w:styleId="Nagwek3Znak">
    <w:name w:val="Nagłówek 3 Znak"/>
    <w:basedOn w:val="Domylnaczcionkaakapitu"/>
    <w:link w:val="Nagwek3"/>
    <w:uiPriority w:val="9"/>
    <w:semiHidden/>
    <w:rsid w:val="00693746"/>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E22F7A"/>
    <w:rPr>
      <w:b/>
      <w:bCs/>
    </w:rPr>
  </w:style>
  <w:style w:type="character" w:customStyle="1" w:styleId="Nagwek1Znak">
    <w:name w:val="Nagłówek 1 Znak"/>
    <w:basedOn w:val="Domylnaczcionkaakapitu"/>
    <w:link w:val="Nagwek1"/>
    <w:uiPriority w:val="9"/>
    <w:rsid w:val="00E22F7A"/>
    <w:rPr>
      <w:rFonts w:asciiTheme="majorHAnsi" w:eastAsiaTheme="majorEastAsia" w:hAnsiTheme="majorHAnsi" w:cstheme="majorBidi"/>
      <w:color w:val="365F91" w:themeColor="accent1" w:themeShade="BF"/>
      <w:sz w:val="32"/>
      <w:szCs w:val="32"/>
    </w:rPr>
  </w:style>
  <w:style w:type="paragraph" w:styleId="Nagwek">
    <w:name w:val="header"/>
    <w:basedOn w:val="Normalny"/>
    <w:link w:val="NagwekZnak"/>
    <w:uiPriority w:val="99"/>
    <w:unhideWhenUsed/>
    <w:rsid w:val="00FF18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8E9"/>
  </w:style>
  <w:style w:type="paragraph" w:styleId="Stopka">
    <w:name w:val="footer"/>
    <w:basedOn w:val="Normalny"/>
    <w:link w:val="StopkaZnak"/>
    <w:uiPriority w:val="99"/>
    <w:unhideWhenUsed/>
    <w:rsid w:val="00FF18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8E9"/>
  </w:style>
  <w:style w:type="character" w:styleId="Odwoaniedokomentarza">
    <w:name w:val="annotation reference"/>
    <w:basedOn w:val="Domylnaczcionkaakapitu"/>
    <w:uiPriority w:val="99"/>
    <w:semiHidden/>
    <w:unhideWhenUsed/>
    <w:rsid w:val="00B5341F"/>
    <w:rPr>
      <w:sz w:val="16"/>
      <w:szCs w:val="16"/>
    </w:rPr>
  </w:style>
  <w:style w:type="paragraph" w:styleId="Tekstkomentarza">
    <w:name w:val="annotation text"/>
    <w:basedOn w:val="Normalny"/>
    <w:link w:val="TekstkomentarzaZnak"/>
    <w:uiPriority w:val="99"/>
    <w:semiHidden/>
    <w:unhideWhenUsed/>
    <w:rsid w:val="00B534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341F"/>
    <w:rPr>
      <w:sz w:val="20"/>
      <w:szCs w:val="20"/>
    </w:rPr>
  </w:style>
  <w:style w:type="paragraph" w:styleId="Tematkomentarza">
    <w:name w:val="annotation subject"/>
    <w:basedOn w:val="Tekstkomentarza"/>
    <w:next w:val="Tekstkomentarza"/>
    <w:link w:val="TematkomentarzaZnak"/>
    <w:uiPriority w:val="99"/>
    <w:semiHidden/>
    <w:unhideWhenUsed/>
    <w:rsid w:val="00B5341F"/>
    <w:rPr>
      <w:b/>
      <w:bCs/>
    </w:rPr>
  </w:style>
  <w:style w:type="character" w:customStyle="1" w:styleId="TematkomentarzaZnak">
    <w:name w:val="Temat komentarza Znak"/>
    <w:basedOn w:val="TekstkomentarzaZnak"/>
    <w:link w:val="Tematkomentarza"/>
    <w:uiPriority w:val="99"/>
    <w:semiHidden/>
    <w:rsid w:val="00B5341F"/>
    <w:rPr>
      <w:b/>
      <w:bCs/>
      <w:sz w:val="20"/>
      <w:szCs w:val="20"/>
    </w:rPr>
  </w:style>
  <w:style w:type="paragraph" w:styleId="Tekstdymka">
    <w:name w:val="Balloon Text"/>
    <w:basedOn w:val="Normalny"/>
    <w:link w:val="TekstdymkaZnak"/>
    <w:uiPriority w:val="99"/>
    <w:semiHidden/>
    <w:unhideWhenUsed/>
    <w:rsid w:val="00B534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341F"/>
    <w:rPr>
      <w:rFonts w:ascii="Segoe UI" w:hAnsi="Segoe UI" w:cs="Segoe UI"/>
      <w:sz w:val="18"/>
      <w:szCs w:val="18"/>
    </w:rPr>
  </w:style>
  <w:style w:type="paragraph" w:styleId="Akapitzlist">
    <w:name w:val="List Paragraph"/>
    <w:basedOn w:val="Normalny"/>
    <w:uiPriority w:val="34"/>
    <w:qFormat/>
    <w:rsid w:val="008E5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731">
      <w:bodyDiv w:val="1"/>
      <w:marLeft w:val="0"/>
      <w:marRight w:val="0"/>
      <w:marTop w:val="0"/>
      <w:marBottom w:val="0"/>
      <w:divBdr>
        <w:top w:val="none" w:sz="0" w:space="0" w:color="auto"/>
        <w:left w:val="none" w:sz="0" w:space="0" w:color="auto"/>
        <w:bottom w:val="none" w:sz="0" w:space="0" w:color="auto"/>
        <w:right w:val="none" w:sz="0" w:space="0" w:color="auto"/>
      </w:divBdr>
    </w:div>
    <w:div w:id="127937396">
      <w:bodyDiv w:val="1"/>
      <w:marLeft w:val="0"/>
      <w:marRight w:val="0"/>
      <w:marTop w:val="0"/>
      <w:marBottom w:val="0"/>
      <w:divBdr>
        <w:top w:val="none" w:sz="0" w:space="0" w:color="auto"/>
        <w:left w:val="none" w:sz="0" w:space="0" w:color="auto"/>
        <w:bottom w:val="none" w:sz="0" w:space="0" w:color="auto"/>
        <w:right w:val="none" w:sz="0" w:space="0" w:color="auto"/>
      </w:divBdr>
    </w:div>
    <w:div w:id="206727793">
      <w:bodyDiv w:val="1"/>
      <w:marLeft w:val="0"/>
      <w:marRight w:val="0"/>
      <w:marTop w:val="0"/>
      <w:marBottom w:val="0"/>
      <w:divBdr>
        <w:top w:val="none" w:sz="0" w:space="0" w:color="auto"/>
        <w:left w:val="none" w:sz="0" w:space="0" w:color="auto"/>
        <w:bottom w:val="none" w:sz="0" w:space="0" w:color="auto"/>
        <w:right w:val="none" w:sz="0" w:space="0" w:color="auto"/>
      </w:divBdr>
    </w:div>
    <w:div w:id="268851249">
      <w:bodyDiv w:val="1"/>
      <w:marLeft w:val="0"/>
      <w:marRight w:val="0"/>
      <w:marTop w:val="0"/>
      <w:marBottom w:val="0"/>
      <w:divBdr>
        <w:top w:val="none" w:sz="0" w:space="0" w:color="auto"/>
        <w:left w:val="none" w:sz="0" w:space="0" w:color="auto"/>
        <w:bottom w:val="none" w:sz="0" w:space="0" w:color="auto"/>
        <w:right w:val="none" w:sz="0" w:space="0" w:color="auto"/>
      </w:divBdr>
    </w:div>
    <w:div w:id="383456066">
      <w:bodyDiv w:val="1"/>
      <w:marLeft w:val="0"/>
      <w:marRight w:val="0"/>
      <w:marTop w:val="0"/>
      <w:marBottom w:val="0"/>
      <w:divBdr>
        <w:top w:val="none" w:sz="0" w:space="0" w:color="auto"/>
        <w:left w:val="none" w:sz="0" w:space="0" w:color="auto"/>
        <w:bottom w:val="none" w:sz="0" w:space="0" w:color="auto"/>
        <w:right w:val="none" w:sz="0" w:space="0" w:color="auto"/>
      </w:divBdr>
    </w:div>
    <w:div w:id="435448044">
      <w:bodyDiv w:val="1"/>
      <w:marLeft w:val="0"/>
      <w:marRight w:val="0"/>
      <w:marTop w:val="0"/>
      <w:marBottom w:val="0"/>
      <w:divBdr>
        <w:top w:val="none" w:sz="0" w:space="0" w:color="auto"/>
        <w:left w:val="none" w:sz="0" w:space="0" w:color="auto"/>
        <w:bottom w:val="none" w:sz="0" w:space="0" w:color="auto"/>
        <w:right w:val="none" w:sz="0" w:space="0" w:color="auto"/>
      </w:divBdr>
    </w:div>
    <w:div w:id="456415550">
      <w:bodyDiv w:val="1"/>
      <w:marLeft w:val="0"/>
      <w:marRight w:val="0"/>
      <w:marTop w:val="0"/>
      <w:marBottom w:val="0"/>
      <w:divBdr>
        <w:top w:val="none" w:sz="0" w:space="0" w:color="auto"/>
        <w:left w:val="none" w:sz="0" w:space="0" w:color="auto"/>
        <w:bottom w:val="none" w:sz="0" w:space="0" w:color="auto"/>
        <w:right w:val="none" w:sz="0" w:space="0" w:color="auto"/>
      </w:divBdr>
    </w:div>
    <w:div w:id="561988485">
      <w:bodyDiv w:val="1"/>
      <w:marLeft w:val="0"/>
      <w:marRight w:val="0"/>
      <w:marTop w:val="0"/>
      <w:marBottom w:val="0"/>
      <w:divBdr>
        <w:top w:val="none" w:sz="0" w:space="0" w:color="auto"/>
        <w:left w:val="none" w:sz="0" w:space="0" w:color="auto"/>
        <w:bottom w:val="none" w:sz="0" w:space="0" w:color="auto"/>
        <w:right w:val="none" w:sz="0" w:space="0" w:color="auto"/>
      </w:divBdr>
    </w:div>
    <w:div w:id="573900297">
      <w:bodyDiv w:val="1"/>
      <w:marLeft w:val="0"/>
      <w:marRight w:val="0"/>
      <w:marTop w:val="0"/>
      <w:marBottom w:val="0"/>
      <w:divBdr>
        <w:top w:val="none" w:sz="0" w:space="0" w:color="auto"/>
        <w:left w:val="none" w:sz="0" w:space="0" w:color="auto"/>
        <w:bottom w:val="none" w:sz="0" w:space="0" w:color="auto"/>
        <w:right w:val="none" w:sz="0" w:space="0" w:color="auto"/>
      </w:divBdr>
    </w:div>
    <w:div w:id="628972716">
      <w:bodyDiv w:val="1"/>
      <w:marLeft w:val="0"/>
      <w:marRight w:val="0"/>
      <w:marTop w:val="0"/>
      <w:marBottom w:val="0"/>
      <w:divBdr>
        <w:top w:val="none" w:sz="0" w:space="0" w:color="auto"/>
        <w:left w:val="none" w:sz="0" w:space="0" w:color="auto"/>
        <w:bottom w:val="none" w:sz="0" w:space="0" w:color="auto"/>
        <w:right w:val="none" w:sz="0" w:space="0" w:color="auto"/>
      </w:divBdr>
    </w:div>
    <w:div w:id="676810859">
      <w:bodyDiv w:val="1"/>
      <w:marLeft w:val="0"/>
      <w:marRight w:val="0"/>
      <w:marTop w:val="0"/>
      <w:marBottom w:val="0"/>
      <w:divBdr>
        <w:top w:val="none" w:sz="0" w:space="0" w:color="auto"/>
        <w:left w:val="none" w:sz="0" w:space="0" w:color="auto"/>
        <w:bottom w:val="none" w:sz="0" w:space="0" w:color="auto"/>
        <w:right w:val="none" w:sz="0" w:space="0" w:color="auto"/>
      </w:divBdr>
    </w:div>
    <w:div w:id="714736898">
      <w:bodyDiv w:val="1"/>
      <w:marLeft w:val="0"/>
      <w:marRight w:val="0"/>
      <w:marTop w:val="0"/>
      <w:marBottom w:val="0"/>
      <w:divBdr>
        <w:top w:val="none" w:sz="0" w:space="0" w:color="auto"/>
        <w:left w:val="none" w:sz="0" w:space="0" w:color="auto"/>
        <w:bottom w:val="none" w:sz="0" w:space="0" w:color="auto"/>
        <w:right w:val="none" w:sz="0" w:space="0" w:color="auto"/>
      </w:divBdr>
    </w:div>
    <w:div w:id="862090963">
      <w:bodyDiv w:val="1"/>
      <w:marLeft w:val="0"/>
      <w:marRight w:val="0"/>
      <w:marTop w:val="0"/>
      <w:marBottom w:val="0"/>
      <w:divBdr>
        <w:top w:val="none" w:sz="0" w:space="0" w:color="auto"/>
        <w:left w:val="none" w:sz="0" w:space="0" w:color="auto"/>
        <w:bottom w:val="none" w:sz="0" w:space="0" w:color="auto"/>
        <w:right w:val="none" w:sz="0" w:space="0" w:color="auto"/>
      </w:divBdr>
    </w:div>
    <w:div w:id="908421552">
      <w:bodyDiv w:val="1"/>
      <w:marLeft w:val="0"/>
      <w:marRight w:val="0"/>
      <w:marTop w:val="0"/>
      <w:marBottom w:val="0"/>
      <w:divBdr>
        <w:top w:val="none" w:sz="0" w:space="0" w:color="auto"/>
        <w:left w:val="none" w:sz="0" w:space="0" w:color="auto"/>
        <w:bottom w:val="none" w:sz="0" w:space="0" w:color="auto"/>
        <w:right w:val="none" w:sz="0" w:space="0" w:color="auto"/>
      </w:divBdr>
    </w:div>
    <w:div w:id="936447585">
      <w:bodyDiv w:val="1"/>
      <w:marLeft w:val="0"/>
      <w:marRight w:val="0"/>
      <w:marTop w:val="0"/>
      <w:marBottom w:val="0"/>
      <w:divBdr>
        <w:top w:val="none" w:sz="0" w:space="0" w:color="auto"/>
        <w:left w:val="none" w:sz="0" w:space="0" w:color="auto"/>
        <w:bottom w:val="none" w:sz="0" w:space="0" w:color="auto"/>
        <w:right w:val="none" w:sz="0" w:space="0" w:color="auto"/>
      </w:divBdr>
    </w:div>
    <w:div w:id="1005473187">
      <w:bodyDiv w:val="1"/>
      <w:marLeft w:val="0"/>
      <w:marRight w:val="0"/>
      <w:marTop w:val="0"/>
      <w:marBottom w:val="0"/>
      <w:divBdr>
        <w:top w:val="none" w:sz="0" w:space="0" w:color="auto"/>
        <w:left w:val="none" w:sz="0" w:space="0" w:color="auto"/>
        <w:bottom w:val="none" w:sz="0" w:space="0" w:color="auto"/>
        <w:right w:val="none" w:sz="0" w:space="0" w:color="auto"/>
      </w:divBdr>
    </w:div>
    <w:div w:id="1125125244">
      <w:bodyDiv w:val="1"/>
      <w:marLeft w:val="0"/>
      <w:marRight w:val="0"/>
      <w:marTop w:val="0"/>
      <w:marBottom w:val="0"/>
      <w:divBdr>
        <w:top w:val="none" w:sz="0" w:space="0" w:color="auto"/>
        <w:left w:val="none" w:sz="0" w:space="0" w:color="auto"/>
        <w:bottom w:val="none" w:sz="0" w:space="0" w:color="auto"/>
        <w:right w:val="none" w:sz="0" w:space="0" w:color="auto"/>
      </w:divBdr>
    </w:div>
    <w:div w:id="1136485045">
      <w:bodyDiv w:val="1"/>
      <w:marLeft w:val="0"/>
      <w:marRight w:val="0"/>
      <w:marTop w:val="0"/>
      <w:marBottom w:val="0"/>
      <w:divBdr>
        <w:top w:val="none" w:sz="0" w:space="0" w:color="auto"/>
        <w:left w:val="none" w:sz="0" w:space="0" w:color="auto"/>
        <w:bottom w:val="none" w:sz="0" w:space="0" w:color="auto"/>
        <w:right w:val="none" w:sz="0" w:space="0" w:color="auto"/>
      </w:divBdr>
    </w:div>
    <w:div w:id="1218396640">
      <w:bodyDiv w:val="1"/>
      <w:marLeft w:val="0"/>
      <w:marRight w:val="0"/>
      <w:marTop w:val="0"/>
      <w:marBottom w:val="0"/>
      <w:divBdr>
        <w:top w:val="none" w:sz="0" w:space="0" w:color="auto"/>
        <w:left w:val="none" w:sz="0" w:space="0" w:color="auto"/>
        <w:bottom w:val="none" w:sz="0" w:space="0" w:color="auto"/>
        <w:right w:val="none" w:sz="0" w:space="0" w:color="auto"/>
      </w:divBdr>
    </w:div>
    <w:div w:id="1270892614">
      <w:bodyDiv w:val="1"/>
      <w:marLeft w:val="0"/>
      <w:marRight w:val="0"/>
      <w:marTop w:val="0"/>
      <w:marBottom w:val="0"/>
      <w:divBdr>
        <w:top w:val="none" w:sz="0" w:space="0" w:color="auto"/>
        <w:left w:val="none" w:sz="0" w:space="0" w:color="auto"/>
        <w:bottom w:val="none" w:sz="0" w:space="0" w:color="auto"/>
        <w:right w:val="none" w:sz="0" w:space="0" w:color="auto"/>
      </w:divBdr>
    </w:div>
    <w:div w:id="1354653383">
      <w:bodyDiv w:val="1"/>
      <w:marLeft w:val="0"/>
      <w:marRight w:val="0"/>
      <w:marTop w:val="0"/>
      <w:marBottom w:val="0"/>
      <w:divBdr>
        <w:top w:val="none" w:sz="0" w:space="0" w:color="auto"/>
        <w:left w:val="none" w:sz="0" w:space="0" w:color="auto"/>
        <w:bottom w:val="none" w:sz="0" w:space="0" w:color="auto"/>
        <w:right w:val="none" w:sz="0" w:space="0" w:color="auto"/>
      </w:divBdr>
    </w:div>
    <w:div w:id="1368068633">
      <w:bodyDiv w:val="1"/>
      <w:marLeft w:val="0"/>
      <w:marRight w:val="0"/>
      <w:marTop w:val="0"/>
      <w:marBottom w:val="0"/>
      <w:divBdr>
        <w:top w:val="none" w:sz="0" w:space="0" w:color="auto"/>
        <w:left w:val="none" w:sz="0" w:space="0" w:color="auto"/>
        <w:bottom w:val="none" w:sz="0" w:space="0" w:color="auto"/>
        <w:right w:val="none" w:sz="0" w:space="0" w:color="auto"/>
      </w:divBdr>
    </w:div>
    <w:div w:id="1402825992">
      <w:bodyDiv w:val="1"/>
      <w:marLeft w:val="0"/>
      <w:marRight w:val="0"/>
      <w:marTop w:val="0"/>
      <w:marBottom w:val="0"/>
      <w:divBdr>
        <w:top w:val="none" w:sz="0" w:space="0" w:color="auto"/>
        <w:left w:val="none" w:sz="0" w:space="0" w:color="auto"/>
        <w:bottom w:val="none" w:sz="0" w:space="0" w:color="auto"/>
        <w:right w:val="none" w:sz="0" w:space="0" w:color="auto"/>
      </w:divBdr>
    </w:div>
    <w:div w:id="1470975641">
      <w:bodyDiv w:val="1"/>
      <w:marLeft w:val="0"/>
      <w:marRight w:val="0"/>
      <w:marTop w:val="0"/>
      <w:marBottom w:val="0"/>
      <w:divBdr>
        <w:top w:val="none" w:sz="0" w:space="0" w:color="auto"/>
        <w:left w:val="none" w:sz="0" w:space="0" w:color="auto"/>
        <w:bottom w:val="none" w:sz="0" w:space="0" w:color="auto"/>
        <w:right w:val="none" w:sz="0" w:space="0" w:color="auto"/>
      </w:divBdr>
    </w:div>
    <w:div w:id="1519351576">
      <w:bodyDiv w:val="1"/>
      <w:marLeft w:val="0"/>
      <w:marRight w:val="0"/>
      <w:marTop w:val="0"/>
      <w:marBottom w:val="0"/>
      <w:divBdr>
        <w:top w:val="none" w:sz="0" w:space="0" w:color="auto"/>
        <w:left w:val="none" w:sz="0" w:space="0" w:color="auto"/>
        <w:bottom w:val="none" w:sz="0" w:space="0" w:color="auto"/>
        <w:right w:val="none" w:sz="0" w:space="0" w:color="auto"/>
      </w:divBdr>
    </w:div>
    <w:div w:id="1521116499">
      <w:bodyDiv w:val="1"/>
      <w:marLeft w:val="0"/>
      <w:marRight w:val="0"/>
      <w:marTop w:val="0"/>
      <w:marBottom w:val="0"/>
      <w:divBdr>
        <w:top w:val="none" w:sz="0" w:space="0" w:color="auto"/>
        <w:left w:val="none" w:sz="0" w:space="0" w:color="auto"/>
        <w:bottom w:val="none" w:sz="0" w:space="0" w:color="auto"/>
        <w:right w:val="none" w:sz="0" w:space="0" w:color="auto"/>
      </w:divBdr>
    </w:div>
    <w:div w:id="1654724961">
      <w:bodyDiv w:val="1"/>
      <w:marLeft w:val="0"/>
      <w:marRight w:val="0"/>
      <w:marTop w:val="0"/>
      <w:marBottom w:val="0"/>
      <w:divBdr>
        <w:top w:val="none" w:sz="0" w:space="0" w:color="auto"/>
        <w:left w:val="none" w:sz="0" w:space="0" w:color="auto"/>
        <w:bottom w:val="none" w:sz="0" w:space="0" w:color="auto"/>
        <w:right w:val="none" w:sz="0" w:space="0" w:color="auto"/>
      </w:divBdr>
    </w:div>
    <w:div w:id="1783499106">
      <w:bodyDiv w:val="1"/>
      <w:marLeft w:val="0"/>
      <w:marRight w:val="0"/>
      <w:marTop w:val="0"/>
      <w:marBottom w:val="0"/>
      <w:divBdr>
        <w:top w:val="none" w:sz="0" w:space="0" w:color="auto"/>
        <w:left w:val="none" w:sz="0" w:space="0" w:color="auto"/>
        <w:bottom w:val="none" w:sz="0" w:space="0" w:color="auto"/>
        <w:right w:val="none" w:sz="0" w:space="0" w:color="auto"/>
      </w:divBdr>
    </w:div>
    <w:div w:id="1800420503">
      <w:bodyDiv w:val="1"/>
      <w:marLeft w:val="0"/>
      <w:marRight w:val="0"/>
      <w:marTop w:val="0"/>
      <w:marBottom w:val="0"/>
      <w:divBdr>
        <w:top w:val="none" w:sz="0" w:space="0" w:color="auto"/>
        <w:left w:val="none" w:sz="0" w:space="0" w:color="auto"/>
        <w:bottom w:val="none" w:sz="0" w:space="0" w:color="auto"/>
        <w:right w:val="none" w:sz="0" w:space="0" w:color="auto"/>
      </w:divBdr>
    </w:div>
    <w:div w:id="1943612608">
      <w:bodyDiv w:val="1"/>
      <w:marLeft w:val="0"/>
      <w:marRight w:val="0"/>
      <w:marTop w:val="0"/>
      <w:marBottom w:val="0"/>
      <w:divBdr>
        <w:top w:val="none" w:sz="0" w:space="0" w:color="auto"/>
        <w:left w:val="none" w:sz="0" w:space="0" w:color="auto"/>
        <w:bottom w:val="none" w:sz="0" w:space="0" w:color="auto"/>
        <w:right w:val="none" w:sz="0" w:space="0" w:color="auto"/>
      </w:divBdr>
    </w:div>
    <w:div w:id="2001956062">
      <w:bodyDiv w:val="1"/>
      <w:marLeft w:val="0"/>
      <w:marRight w:val="0"/>
      <w:marTop w:val="0"/>
      <w:marBottom w:val="0"/>
      <w:divBdr>
        <w:top w:val="none" w:sz="0" w:space="0" w:color="auto"/>
        <w:left w:val="none" w:sz="0" w:space="0" w:color="auto"/>
        <w:bottom w:val="none" w:sz="0" w:space="0" w:color="auto"/>
        <w:right w:val="none" w:sz="0" w:space="0" w:color="auto"/>
      </w:divBdr>
    </w:div>
    <w:div w:id="20829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2433</Words>
  <Characters>14599</Characters>
  <Application>Microsoft Office Word</Application>
  <DocSecurity>0</DocSecurity>
  <Lines>121</Lines>
  <Paragraphs>33</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S. Szabo</dc:creator>
  <cp:keywords/>
  <dc:description/>
  <cp:lastModifiedBy>Anna Paciorek</cp:lastModifiedBy>
  <cp:revision>3</cp:revision>
  <cp:lastPrinted>2018-10-31T11:02:00Z</cp:lastPrinted>
  <dcterms:created xsi:type="dcterms:W3CDTF">2018-11-30T11:39:00Z</dcterms:created>
  <dcterms:modified xsi:type="dcterms:W3CDTF">2018-11-30T11:39:00Z</dcterms:modified>
</cp:coreProperties>
</file>