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49" w:rsidRDefault="006E0549" w:rsidP="006E0549">
      <w:pPr>
        <w:jc w:val="both"/>
        <w:rPr>
          <w:szCs w:val="28"/>
        </w:rPr>
      </w:pPr>
      <w:bookmarkStart w:id="0" w:name="_GoBack"/>
      <w:bookmarkEnd w:id="0"/>
    </w:p>
    <w:p w:rsidR="006E0549" w:rsidRPr="0079124C" w:rsidRDefault="006E0549" w:rsidP="006E0549">
      <w:pPr>
        <w:jc w:val="center"/>
        <w:rPr>
          <w:rFonts w:ascii="Calibri Light" w:hAnsi="Calibri Light"/>
          <w:b/>
          <w:sz w:val="24"/>
        </w:rPr>
      </w:pPr>
      <w:r w:rsidRPr="0079124C">
        <w:rPr>
          <w:rFonts w:ascii="Calibri Light" w:hAnsi="Calibri Light"/>
          <w:b/>
          <w:sz w:val="24"/>
        </w:rPr>
        <w:t>Komunikat prasowy</w:t>
      </w:r>
    </w:p>
    <w:p w:rsidR="006E0549" w:rsidRPr="0079124C" w:rsidRDefault="006E0549" w:rsidP="006E0549">
      <w:pPr>
        <w:jc w:val="center"/>
        <w:rPr>
          <w:rFonts w:ascii="Calibri Light" w:hAnsi="Calibri Light"/>
          <w:b/>
          <w:sz w:val="24"/>
        </w:rPr>
      </w:pPr>
    </w:p>
    <w:p w:rsidR="006E0549" w:rsidRPr="0079124C" w:rsidRDefault="006E0549" w:rsidP="006E0549">
      <w:pPr>
        <w:jc w:val="center"/>
        <w:rPr>
          <w:rFonts w:ascii="Calibri Light" w:hAnsi="Calibri Light"/>
          <w:b/>
          <w:sz w:val="24"/>
        </w:rPr>
      </w:pPr>
      <w:r w:rsidRPr="0079124C">
        <w:rPr>
          <w:rFonts w:ascii="Calibri Light" w:hAnsi="Calibri Light"/>
          <w:b/>
          <w:sz w:val="24"/>
        </w:rPr>
        <w:t xml:space="preserve">Reakcja </w:t>
      </w:r>
      <w:r>
        <w:rPr>
          <w:rFonts w:ascii="Calibri Light" w:hAnsi="Calibri Light"/>
          <w:b/>
          <w:sz w:val="24"/>
        </w:rPr>
        <w:t xml:space="preserve">Prezydium </w:t>
      </w:r>
      <w:r w:rsidRPr="0079124C">
        <w:rPr>
          <w:rFonts w:ascii="Calibri Light" w:hAnsi="Calibri Light"/>
          <w:b/>
          <w:sz w:val="24"/>
        </w:rPr>
        <w:t xml:space="preserve">Naczelnej Rady Adwokackiej na wypowiedź </w:t>
      </w:r>
      <w:r w:rsidRPr="0079124C">
        <w:rPr>
          <w:rFonts w:ascii="Calibri Light" w:hAnsi="Calibri Light"/>
          <w:b/>
          <w:sz w:val="24"/>
        </w:rPr>
        <w:br/>
        <w:t>Bogdana Święczkowskiego</w:t>
      </w:r>
      <w:r>
        <w:rPr>
          <w:rFonts w:ascii="Calibri Light" w:hAnsi="Calibri Light"/>
          <w:b/>
          <w:sz w:val="24"/>
        </w:rPr>
        <w:t>,</w:t>
      </w:r>
      <w:r w:rsidRPr="0079124C">
        <w:rPr>
          <w:rFonts w:ascii="Calibri Light" w:hAnsi="Calibri Light"/>
          <w:b/>
          <w:sz w:val="24"/>
        </w:rPr>
        <w:t xml:space="preserve"> I Zastępcy Prokuratora Generalnego</w:t>
      </w:r>
    </w:p>
    <w:p w:rsidR="006E0549" w:rsidRDefault="006E0549" w:rsidP="006E0549">
      <w:pPr>
        <w:jc w:val="center"/>
        <w:rPr>
          <w:b/>
          <w:szCs w:val="28"/>
        </w:rPr>
      </w:pPr>
    </w:p>
    <w:p w:rsidR="006E0549" w:rsidRDefault="006E0549" w:rsidP="006E0549">
      <w:pPr>
        <w:jc w:val="center"/>
        <w:rPr>
          <w:b/>
          <w:szCs w:val="28"/>
        </w:rPr>
      </w:pPr>
    </w:p>
    <w:p w:rsidR="006E0549" w:rsidRPr="00507C72" w:rsidRDefault="006E0549" w:rsidP="006E0549">
      <w:pPr>
        <w:spacing w:line="276" w:lineRule="auto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W</w:t>
      </w:r>
      <w:r w:rsidRPr="00507C72">
        <w:rPr>
          <w:rFonts w:ascii="Calibri Light" w:hAnsi="Calibri Light" w:cs="Calibri Light"/>
          <w:sz w:val="24"/>
        </w:rPr>
        <w:t xml:space="preserve"> trakcie posiedzenia Sejmu R</w:t>
      </w:r>
      <w:r>
        <w:rPr>
          <w:rFonts w:ascii="Calibri Light" w:hAnsi="Calibri Light" w:cs="Calibri Light"/>
          <w:sz w:val="24"/>
        </w:rPr>
        <w:t xml:space="preserve">zeczypospolitej </w:t>
      </w:r>
      <w:r w:rsidRPr="00507C72">
        <w:rPr>
          <w:rFonts w:ascii="Calibri Light" w:hAnsi="Calibri Light" w:cs="Calibri Light"/>
          <w:sz w:val="24"/>
        </w:rPr>
        <w:t>P</w:t>
      </w:r>
      <w:r>
        <w:rPr>
          <w:rFonts w:ascii="Calibri Light" w:hAnsi="Calibri Light" w:cs="Calibri Light"/>
          <w:sz w:val="24"/>
        </w:rPr>
        <w:t>olskiej</w:t>
      </w:r>
      <w:r w:rsidRPr="00507C72">
        <w:rPr>
          <w:rFonts w:ascii="Calibri Light" w:hAnsi="Calibri Light" w:cs="Calibri Light"/>
          <w:sz w:val="24"/>
        </w:rPr>
        <w:t xml:space="preserve"> w nocy z 24/25 czerwca 2021 r.</w:t>
      </w:r>
      <w:r>
        <w:rPr>
          <w:rFonts w:ascii="Calibri Light" w:hAnsi="Calibri Light" w:cs="Calibri Light"/>
          <w:sz w:val="24"/>
        </w:rPr>
        <w:t>,</w:t>
      </w:r>
      <w:r w:rsidRPr="00507C72">
        <w:rPr>
          <w:rFonts w:ascii="Calibri Light" w:hAnsi="Calibri Light" w:cs="Calibri Light"/>
          <w:sz w:val="24"/>
        </w:rPr>
        <w:t xml:space="preserve"> w toku debaty dotyczącej informacji na temat działań prokuratury w sprawie Daniela </w:t>
      </w:r>
      <w:proofErr w:type="spellStart"/>
      <w:r w:rsidRPr="00507C72">
        <w:rPr>
          <w:rFonts w:ascii="Calibri Light" w:hAnsi="Calibri Light" w:cs="Calibri Light"/>
          <w:sz w:val="24"/>
        </w:rPr>
        <w:t>Obajtka</w:t>
      </w:r>
      <w:proofErr w:type="spellEnd"/>
      <w:r w:rsidRPr="00507C72">
        <w:rPr>
          <w:rFonts w:ascii="Calibri Light" w:hAnsi="Calibri Light" w:cs="Calibri Light"/>
          <w:sz w:val="24"/>
        </w:rPr>
        <w:t>, Bogdan Święczkowski</w:t>
      </w:r>
      <w:r>
        <w:rPr>
          <w:rFonts w:ascii="Calibri Light" w:hAnsi="Calibri Light" w:cs="Calibri Light"/>
          <w:sz w:val="24"/>
        </w:rPr>
        <w:t>,</w:t>
      </w:r>
      <w:r w:rsidRPr="00507C72">
        <w:rPr>
          <w:rFonts w:ascii="Calibri Light" w:hAnsi="Calibri Light" w:cs="Calibri Light"/>
          <w:sz w:val="24"/>
        </w:rPr>
        <w:t xml:space="preserve"> I Zastępc</w:t>
      </w:r>
      <w:r>
        <w:rPr>
          <w:rFonts w:ascii="Calibri Light" w:hAnsi="Calibri Light" w:cs="Calibri Light"/>
          <w:sz w:val="24"/>
        </w:rPr>
        <w:t>a</w:t>
      </w:r>
      <w:r w:rsidRPr="00507C72">
        <w:rPr>
          <w:rFonts w:ascii="Calibri Light" w:hAnsi="Calibri Light" w:cs="Calibri Light"/>
          <w:sz w:val="24"/>
        </w:rPr>
        <w:t xml:space="preserve"> Prokuratora Generalnego, Prokurator Krajow</w:t>
      </w:r>
      <w:r w:rsidR="00E03B43">
        <w:rPr>
          <w:rFonts w:ascii="Calibri Light" w:hAnsi="Calibri Light" w:cs="Calibri Light"/>
          <w:sz w:val="24"/>
        </w:rPr>
        <w:t>y,</w:t>
      </w:r>
      <w:r w:rsidRPr="00507C72">
        <w:rPr>
          <w:rFonts w:ascii="Calibri Light" w:hAnsi="Calibri Light" w:cs="Calibri Light"/>
          <w:sz w:val="24"/>
        </w:rPr>
        <w:t xml:space="preserve"> </w:t>
      </w:r>
      <w:r>
        <w:rPr>
          <w:rFonts w:ascii="Calibri Light" w:hAnsi="Calibri Light" w:cs="Calibri Light"/>
          <w:sz w:val="24"/>
        </w:rPr>
        <w:t>powiedział</w:t>
      </w:r>
      <w:r w:rsidRPr="00507C72">
        <w:rPr>
          <w:rFonts w:ascii="Calibri Light" w:hAnsi="Calibri Light" w:cs="Calibri Light"/>
          <w:sz w:val="24"/>
        </w:rPr>
        <w:t xml:space="preserve">: </w:t>
      </w:r>
      <w:r w:rsidRPr="00507C72">
        <w:rPr>
          <w:rFonts w:ascii="Calibri Light" w:hAnsi="Calibri Light" w:cs="Calibri Light"/>
          <w:i/>
          <w:iCs/>
          <w:sz w:val="24"/>
        </w:rPr>
        <w:t>„Bardzo prosiłbym państwa, abyście mnie nie obrażali, nazywając mnie adwokatem. Jestem prokuratorem. Rozumiem inne stwierdzenia, ale proszę nie nazywać mnie adwokatem”</w:t>
      </w:r>
      <w:r>
        <w:rPr>
          <w:rFonts w:ascii="Calibri Light" w:hAnsi="Calibri Light" w:cs="Calibri Light"/>
          <w:i/>
          <w:iCs/>
          <w:sz w:val="24"/>
        </w:rPr>
        <w:t>.</w:t>
      </w:r>
      <w:r w:rsidRPr="00507C72">
        <w:rPr>
          <w:rFonts w:ascii="Calibri Light" w:hAnsi="Calibri Light" w:cs="Calibri Light"/>
          <w:i/>
          <w:iCs/>
          <w:sz w:val="24"/>
        </w:rPr>
        <w:t xml:space="preserve"> </w:t>
      </w:r>
      <w:r w:rsidRPr="00507C72">
        <w:rPr>
          <w:rFonts w:ascii="Calibri Light" w:hAnsi="Calibri Light" w:cs="Calibri Light"/>
          <w:sz w:val="24"/>
        </w:rPr>
        <w:t xml:space="preserve">Prezydium Naczelnej Rady Adwokackiej </w:t>
      </w:r>
      <w:r>
        <w:rPr>
          <w:rFonts w:ascii="Calibri Light" w:hAnsi="Calibri Light" w:cs="Calibri Light"/>
          <w:sz w:val="24"/>
        </w:rPr>
        <w:t xml:space="preserve">przyjęło uchwałę, w której uznało wypowiedź Zastępcy Prokuratora Generalnego za niedopuszczalną. - </w:t>
      </w:r>
      <w:r w:rsidRPr="00D22F9D">
        <w:rPr>
          <w:rFonts w:ascii="Calibri Light" w:hAnsi="Calibri Light" w:cs="Calibri Light"/>
          <w:i/>
          <w:sz w:val="24"/>
        </w:rPr>
        <w:t>Jest ona przejawem języka arogancji, lekceważenia, dzielenia i obrażania innych ludzi, w tym wykonywujących zawód zaufania publicznego. Budzi sprzeciw i troskę, gdyż pokazuje</w:t>
      </w:r>
      <w:r w:rsidR="00E03B43">
        <w:rPr>
          <w:rFonts w:ascii="Calibri Light" w:hAnsi="Calibri Light" w:cs="Calibri Light"/>
          <w:i/>
          <w:sz w:val="24"/>
        </w:rPr>
        <w:t>,</w:t>
      </w:r>
      <w:r w:rsidRPr="00D22F9D">
        <w:rPr>
          <w:rFonts w:ascii="Calibri Light" w:hAnsi="Calibri Light" w:cs="Calibri Light"/>
          <w:i/>
          <w:sz w:val="24"/>
        </w:rPr>
        <w:t xml:space="preserve"> w jaki sposób obecnie przedstawiciel Prokuratury Krajowej odnosi się do innych zawodów prawniczych.</w:t>
      </w:r>
      <w:r>
        <w:rPr>
          <w:rFonts w:ascii="Calibri Light" w:hAnsi="Calibri Light" w:cs="Calibri Light"/>
          <w:sz w:val="24"/>
        </w:rPr>
        <w:t xml:space="preserve"> – czytamy w uchwale Prezydium NRA. </w:t>
      </w:r>
    </w:p>
    <w:p w:rsidR="006E0549" w:rsidRDefault="006E0549" w:rsidP="006E0549">
      <w:pPr>
        <w:jc w:val="both"/>
        <w:rPr>
          <w:rFonts w:ascii="Calibri Light" w:hAnsi="Calibri Light" w:cs="Calibri Light"/>
          <w:sz w:val="24"/>
        </w:rPr>
      </w:pPr>
    </w:p>
    <w:p w:rsidR="006E0549" w:rsidRDefault="006E0549" w:rsidP="006E0549">
      <w:pPr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Prezydium NRA wskazuje na elementarny brak wiedzy na temat roli adwokatury i adwokatów w funkcjonowaniu wymiaru sprawiedliwości, jak też roli, jaką adwokaci ogrywają dziś i odgrywali w historii Polski. Prezydium NRA przypomina, że zawód adwokata, podobnie jak m.in. zawód prokuratora czy sędziego, jest zawodem zaufania publicznego, funkcjonuje w oparciu o konstytucję, a podstawą zawodu adwokata i jego roli w demokratycznym państwie prawnym jest gwarancja prawa dla oskarżonego do korzystania z pomocy obrońcy.     </w:t>
      </w:r>
    </w:p>
    <w:p w:rsidR="006E0549" w:rsidRDefault="006E0549" w:rsidP="006E0549">
      <w:pPr>
        <w:spacing w:line="276" w:lineRule="auto"/>
        <w:contextualSpacing/>
        <w:jc w:val="both"/>
        <w:rPr>
          <w:rFonts w:ascii="Calibri Light" w:hAnsi="Calibri Light" w:cs="Calibri Light"/>
          <w:sz w:val="24"/>
        </w:rPr>
      </w:pPr>
    </w:p>
    <w:p w:rsidR="006E0549" w:rsidRDefault="006E0549" w:rsidP="006E0549">
      <w:pPr>
        <w:spacing w:line="276" w:lineRule="auto"/>
        <w:contextualSpacing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- </w:t>
      </w:r>
      <w:r w:rsidR="00E03B43" w:rsidRPr="00E03B43">
        <w:rPr>
          <w:rFonts w:ascii="Calibri Light" w:hAnsi="Calibri Light" w:cs="Calibri Light"/>
          <w:i/>
          <w:sz w:val="24"/>
        </w:rPr>
        <w:t xml:space="preserve">Istotą zawodu adwokata jest przyczynianie się ze wszystkich sił do ochrony praw </w:t>
      </w:r>
      <w:r w:rsidR="00E03B43" w:rsidRPr="00E03B43">
        <w:rPr>
          <w:rFonts w:ascii="Calibri Light" w:hAnsi="Calibri Light" w:cs="Calibri Light"/>
          <w:i/>
          <w:sz w:val="24"/>
        </w:rPr>
        <w:br/>
        <w:t>i wolności obywatelskich oraz budowanie i umacnianie porządku prawnego Rzeczypospolitej Polskiej. Budowanie wspólnoty. Prokurator Krajowy w demokratycznym państwie prawnym powinien to rozumieć oraz szanować. Każdego dnia adwokaci i aplikanci adwokaccy realizują swoje obowiązki w tym zakresie w sposób sumienny, zgodny z przepisami prawa, realizując oczekiwania i interesy obywateli, również te, które są lekceważone lub naruszane przez władze publiczne. Słowa użyte przez Prokuratora Krajowego są zatem obraźliwe nie tylko w stosunku do samych adwokatów, ale również do tych osób, które każdego dnia powierzają im swoje sprawy oraz problemy.</w:t>
      </w:r>
      <w:r w:rsidR="00E03B43">
        <w:rPr>
          <w:rFonts w:ascii="Calibri Light" w:hAnsi="Calibri Light" w:cs="Calibri Light"/>
          <w:sz w:val="24"/>
        </w:rPr>
        <w:t xml:space="preserve"> </w:t>
      </w:r>
      <w:r>
        <w:rPr>
          <w:rFonts w:ascii="Calibri Light" w:hAnsi="Calibri Light" w:cs="Calibri Light"/>
          <w:sz w:val="24"/>
        </w:rPr>
        <w:t xml:space="preserve">– napisali adwokaci w uchwale. </w:t>
      </w:r>
    </w:p>
    <w:p w:rsidR="006E0549" w:rsidRDefault="006E0549" w:rsidP="006E0549">
      <w:pPr>
        <w:spacing w:line="276" w:lineRule="auto"/>
        <w:contextualSpacing/>
        <w:jc w:val="both"/>
        <w:rPr>
          <w:rFonts w:ascii="Calibri Light" w:hAnsi="Calibri Light" w:cs="Calibri Light"/>
          <w:sz w:val="24"/>
        </w:rPr>
      </w:pPr>
    </w:p>
    <w:p w:rsidR="006E0549" w:rsidRPr="000B7124" w:rsidRDefault="006E0549" w:rsidP="006E0549">
      <w:pPr>
        <w:spacing w:line="276" w:lineRule="auto"/>
        <w:contextualSpacing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- </w:t>
      </w:r>
      <w:r w:rsidRPr="000B7124">
        <w:rPr>
          <w:rFonts w:ascii="Calibri Light" w:hAnsi="Calibri Light" w:cs="Calibri Light"/>
          <w:i/>
          <w:iCs/>
          <w:sz w:val="24"/>
        </w:rPr>
        <w:t>Bycie adwokatem jest powodem do dumy.</w:t>
      </w:r>
      <w:r>
        <w:rPr>
          <w:rFonts w:ascii="Calibri Light" w:hAnsi="Calibri Light" w:cs="Calibri Light"/>
          <w:i/>
          <w:iCs/>
          <w:sz w:val="24"/>
        </w:rPr>
        <w:t xml:space="preserve"> A</w:t>
      </w:r>
      <w:r w:rsidRPr="000B7124">
        <w:rPr>
          <w:rFonts w:ascii="Calibri Light" w:hAnsi="Calibri Light" w:cs="Calibri Light"/>
          <w:i/>
          <w:iCs/>
          <w:sz w:val="24"/>
        </w:rPr>
        <w:t xml:space="preserve">dwokaci i aplikanci adwokaccy realizują swoje obowiązki w sposób sumienny, </w:t>
      </w:r>
      <w:r>
        <w:rPr>
          <w:rFonts w:ascii="Calibri Light" w:hAnsi="Calibri Light" w:cs="Calibri Light"/>
          <w:i/>
          <w:iCs/>
          <w:sz w:val="24"/>
        </w:rPr>
        <w:t xml:space="preserve">dbając o prawa i wolności obywateli. Często stając w obronie tych wartości wobec władzy publicznej. Adwokaci i aplikanci adwokaccy są gwarancją należytego reprezentowania interesów obywateli. </w:t>
      </w:r>
      <w:r w:rsidRPr="000B7124">
        <w:rPr>
          <w:rFonts w:ascii="Calibri Light" w:hAnsi="Calibri Light" w:cs="Calibri Light"/>
          <w:i/>
          <w:iCs/>
          <w:sz w:val="24"/>
        </w:rPr>
        <w:t>Słowa użyte przez Prokuratora Krajowego</w:t>
      </w:r>
      <w:r>
        <w:rPr>
          <w:rFonts w:ascii="Calibri Light" w:hAnsi="Calibri Light" w:cs="Calibri Light"/>
          <w:i/>
          <w:iCs/>
          <w:sz w:val="24"/>
        </w:rPr>
        <w:t xml:space="preserve"> są </w:t>
      </w:r>
      <w:r>
        <w:rPr>
          <w:rFonts w:ascii="Calibri Light" w:hAnsi="Calibri Light" w:cs="Calibri Light"/>
          <w:i/>
          <w:iCs/>
          <w:sz w:val="24"/>
        </w:rPr>
        <w:lastRenderedPageBreak/>
        <w:t xml:space="preserve">niedopuszczalne i nieakceptowalne </w:t>
      </w:r>
      <w:r w:rsidRPr="000B7124">
        <w:rPr>
          <w:rFonts w:ascii="Calibri Light" w:hAnsi="Calibri Light" w:cs="Calibri Light"/>
          <w:sz w:val="24"/>
        </w:rPr>
        <w:t xml:space="preserve">– dodał </w:t>
      </w:r>
      <w:r w:rsidR="00E03B43">
        <w:rPr>
          <w:rFonts w:ascii="Calibri Light" w:hAnsi="Calibri Light" w:cs="Calibri Light"/>
          <w:sz w:val="24"/>
        </w:rPr>
        <w:t xml:space="preserve">adw. </w:t>
      </w:r>
      <w:r w:rsidRPr="000B7124">
        <w:rPr>
          <w:rFonts w:ascii="Calibri Light" w:hAnsi="Calibri Light" w:cs="Calibri Light"/>
          <w:sz w:val="24"/>
        </w:rPr>
        <w:t xml:space="preserve">Przemysław Rosati, Prezes Naczelnej Rady Adwokackiej. </w:t>
      </w:r>
    </w:p>
    <w:p w:rsidR="006E0549" w:rsidRDefault="006E0549" w:rsidP="006E0549">
      <w:pPr>
        <w:jc w:val="both"/>
        <w:rPr>
          <w:sz w:val="24"/>
          <w:u w:val="single"/>
        </w:rPr>
      </w:pPr>
    </w:p>
    <w:p w:rsidR="006E0549" w:rsidRPr="0079124C" w:rsidRDefault="006E0549" w:rsidP="006E0549">
      <w:pPr>
        <w:jc w:val="both"/>
        <w:rPr>
          <w:rFonts w:ascii="Calibri Light" w:hAnsi="Calibri Light"/>
          <w:sz w:val="24"/>
          <w:u w:val="single"/>
        </w:rPr>
      </w:pPr>
      <w:r w:rsidRPr="0079124C">
        <w:rPr>
          <w:rFonts w:ascii="Calibri Light" w:hAnsi="Calibri Light"/>
          <w:sz w:val="24"/>
          <w:u w:val="single"/>
        </w:rPr>
        <w:t>Dodatkowe informacje:</w:t>
      </w:r>
    </w:p>
    <w:p w:rsidR="006E0549" w:rsidRPr="0079124C" w:rsidRDefault="006E0549" w:rsidP="006E0549">
      <w:pPr>
        <w:rPr>
          <w:rFonts w:ascii="Calibri Light" w:hAnsi="Calibri Light"/>
          <w:sz w:val="24"/>
        </w:rPr>
      </w:pPr>
      <w:r w:rsidRPr="0079124C">
        <w:rPr>
          <w:rFonts w:ascii="Calibri Light" w:hAnsi="Calibri Light"/>
          <w:sz w:val="24"/>
        </w:rPr>
        <w:t>biuro prasowe Naczelnej Rady Adwokackiej</w:t>
      </w:r>
    </w:p>
    <w:p w:rsidR="006E0549" w:rsidRPr="0079124C" w:rsidRDefault="006E0549" w:rsidP="006E0549">
      <w:pPr>
        <w:rPr>
          <w:rFonts w:ascii="Calibri Light" w:hAnsi="Calibri Light"/>
          <w:sz w:val="24"/>
          <w:lang w:val="en-US"/>
        </w:rPr>
      </w:pPr>
      <w:r w:rsidRPr="0079124C">
        <w:rPr>
          <w:rFonts w:ascii="Calibri Light" w:hAnsi="Calibri Light"/>
          <w:sz w:val="24"/>
          <w:lang w:val="en-US"/>
        </w:rPr>
        <w:t>tel. 22 505 25 23, 663 22 30 99</w:t>
      </w:r>
    </w:p>
    <w:p w:rsidR="006E0549" w:rsidRPr="000B7124" w:rsidRDefault="006E0549" w:rsidP="006E0549">
      <w:pPr>
        <w:rPr>
          <w:rFonts w:ascii="Calibri Light" w:hAnsi="Calibri Light"/>
          <w:lang w:val="en-GB"/>
        </w:rPr>
      </w:pPr>
      <w:r w:rsidRPr="0079124C">
        <w:rPr>
          <w:rFonts w:ascii="Calibri Light" w:hAnsi="Calibri Light"/>
          <w:sz w:val="24"/>
          <w:lang w:val="en-US"/>
        </w:rPr>
        <w:t>email: biuro.prasowe@nra.pl</w:t>
      </w:r>
    </w:p>
    <w:p w:rsidR="006E0549" w:rsidRPr="000B7124" w:rsidRDefault="006E0549" w:rsidP="006E0549">
      <w:pPr>
        <w:rPr>
          <w:rFonts w:ascii="Calibri Light" w:hAnsi="Calibri Light"/>
          <w:lang w:val="en-GB"/>
        </w:rPr>
      </w:pPr>
    </w:p>
    <w:p w:rsidR="0079124C" w:rsidRPr="006E0549" w:rsidRDefault="0079124C" w:rsidP="006E0549"/>
    <w:sectPr w:rsidR="0079124C" w:rsidRPr="006E0549" w:rsidSect="00895976">
      <w:headerReference w:type="default" r:id="rId7"/>
      <w:pgSz w:w="12240" w:h="15840"/>
      <w:pgMar w:top="1418" w:right="1418" w:bottom="1418" w:left="1418" w:header="357" w:footer="3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521" w:rsidRDefault="00235521">
      <w:r>
        <w:separator/>
      </w:r>
    </w:p>
  </w:endnote>
  <w:endnote w:type="continuationSeparator" w:id="0">
    <w:p w:rsidR="00235521" w:rsidRDefault="0023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OldStyleCEAT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OldStyleCEA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521" w:rsidRDefault="00235521">
      <w:r>
        <w:separator/>
      </w:r>
    </w:p>
  </w:footnote>
  <w:footnote w:type="continuationSeparator" w:id="0">
    <w:p w:rsidR="00235521" w:rsidRDefault="0023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E5B" w:rsidRPr="00A96EA7" w:rsidRDefault="006E0549" w:rsidP="00895976">
    <w:pPr>
      <w:autoSpaceDE w:val="0"/>
      <w:autoSpaceDN w:val="0"/>
      <w:adjustRightInd w:val="0"/>
      <w:jc w:val="center"/>
      <w:rPr>
        <w:rFonts w:ascii="Goudy Old Style" w:hAnsi="Goudy Old Style" w:cs="GoudyOldStyleCEATT-Bold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4AB5611E" wp14:editId="2B5BAB9E">
          <wp:simplePos x="0" y="0"/>
          <wp:positionH relativeFrom="column">
            <wp:posOffset>813435</wp:posOffset>
          </wp:positionH>
          <wp:positionV relativeFrom="paragraph">
            <wp:posOffset>3810</wp:posOffset>
          </wp:positionV>
          <wp:extent cx="714375" cy="790575"/>
          <wp:effectExtent l="0" t="0" r="9525" b="9525"/>
          <wp:wrapTight wrapText="bothSides">
            <wp:wrapPolygon edited="0">
              <wp:start x="0" y="0"/>
              <wp:lineTo x="0" y="21340"/>
              <wp:lineTo x="21312" y="21340"/>
              <wp:lineTo x="2131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EA7">
      <w:rPr>
        <w:rFonts w:ascii="Goudy Old Style" w:hAnsi="Goudy Old Style" w:cs="GoudyOldStyleCEATT-Bold"/>
        <w:b/>
        <w:bCs/>
        <w:sz w:val="30"/>
        <w:szCs w:val="30"/>
      </w:rPr>
      <w:t xml:space="preserve">               NACZELNA RADA ADWOKACKA</w:t>
    </w:r>
  </w:p>
  <w:p w:rsidR="008F3E5B" w:rsidRPr="00A96EA7" w:rsidRDefault="006E0549" w:rsidP="00895976">
    <w:pPr>
      <w:autoSpaceDE w:val="0"/>
      <w:autoSpaceDN w:val="0"/>
      <w:adjustRightInd w:val="0"/>
      <w:jc w:val="center"/>
      <w:rPr>
        <w:rFonts w:ascii="Goudy Old Style" w:hAnsi="Goudy Old Style" w:cs="GoudyOldStyleCEATT"/>
        <w:sz w:val="22"/>
        <w:szCs w:val="22"/>
      </w:rPr>
    </w:pPr>
    <w:r w:rsidRPr="00A96EA7">
      <w:rPr>
        <w:rFonts w:ascii="Goudy Old Style" w:hAnsi="Goudy Old Style" w:cs="GoudyOldStyleCEATT"/>
        <w:sz w:val="22"/>
        <w:szCs w:val="22"/>
      </w:rPr>
      <w:t xml:space="preserve">                 ul. </w:t>
    </w:r>
    <w:proofErr w:type="spellStart"/>
    <w:r w:rsidRPr="00A96EA7">
      <w:rPr>
        <w:rFonts w:ascii="GoudyOldStyleCEATT" w:hAnsi="GoudyOldStyleCEATT" w:cs="GoudyOldStyleCEATT"/>
        <w:sz w:val="22"/>
        <w:szCs w:val="22"/>
      </w:rPr>
      <w:t>Ś</w:t>
    </w:r>
    <w:r w:rsidRPr="00A96EA7">
      <w:rPr>
        <w:rFonts w:ascii="Goudy Old Style" w:hAnsi="Goudy Old Style" w:cs="GoudyOldStyleCEATT"/>
        <w:sz w:val="22"/>
        <w:szCs w:val="22"/>
      </w:rPr>
      <w:t>wi</w:t>
    </w:r>
    <w:r w:rsidRPr="00A96EA7">
      <w:rPr>
        <w:rFonts w:ascii="GoudyOldStyleCEATT" w:hAnsi="GoudyOldStyleCEATT" w:cs="GoudyOldStyleCEATT"/>
        <w:sz w:val="22"/>
        <w:szCs w:val="22"/>
      </w:rPr>
      <w:t>ę</w:t>
    </w:r>
    <w:r w:rsidRPr="00A96EA7">
      <w:rPr>
        <w:rFonts w:ascii="Goudy Old Style" w:hAnsi="Goudy Old Style" w:cs="GoudyOldStyleCEATT"/>
        <w:sz w:val="22"/>
        <w:szCs w:val="22"/>
      </w:rPr>
      <w:t>tojerska</w:t>
    </w:r>
    <w:proofErr w:type="spellEnd"/>
    <w:r w:rsidRPr="00A96EA7">
      <w:rPr>
        <w:rFonts w:ascii="Goudy Old Style" w:hAnsi="Goudy Old Style" w:cs="GoudyOldStyleCEATT"/>
        <w:sz w:val="22"/>
        <w:szCs w:val="22"/>
      </w:rPr>
      <w:t xml:space="preserve"> 16, 00-202 Warszawa</w:t>
    </w:r>
  </w:p>
  <w:p w:rsidR="008F3E5B" w:rsidRPr="00C60F62" w:rsidRDefault="006E0549" w:rsidP="00895976">
    <w:pPr>
      <w:autoSpaceDE w:val="0"/>
      <w:autoSpaceDN w:val="0"/>
      <w:adjustRightInd w:val="0"/>
      <w:jc w:val="center"/>
      <w:rPr>
        <w:rFonts w:ascii="Goudy Old Style" w:hAnsi="Goudy Old Style" w:cs="GoudyOldStyleCEATT"/>
        <w:sz w:val="20"/>
        <w:szCs w:val="20"/>
        <w:lang w:val="en-US"/>
      </w:rPr>
    </w:pPr>
    <w:r w:rsidRPr="00A96EA7">
      <w:rPr>
        <w:rFonts w:ascii="Goudy Old Style" w:hAnsi="Goudy Old Style" w:cs="GoudyOldStyleCEATT"/>
        <w:sz w:val="22"/>
        <w:szCs w:val="22"/>
      </w:rPr>
      <w:t xml:space="preserve">                 </w:t>
    </w:r>
    <w:r w:rsidRPr="00C60F62">
      <w:rPr>
        <w:rFonts w:ascii="Goudy Old Style" w:hAnsi="Goudy Old Style" w:cs="GoudyOldStyleCEATT"/>
        <w:sz w:val="20"/>
        <w:szCs w:val="20"/>
        <w:lang w:val="en-US"/>
      </w:rPr>
      <w:t>tel. +48 22 505 25 00, + 48 22 505 25 01, fax +48 22 505 25 08</w:t>
    </w:r>
  </w:p>
  <w:p w:rsidR="008F3E5B" w:rsidRPr="00C60F62" w:rsidRDefault="006E0549" w:rsidP="00895976">
    <w:pPr>
      <w:autoSpaceDE w:val="0"/>
      <w:autoSpaceDN w:val="0"/>
      <w:adjustRightInd w:val="0"/>
      <w:jc w:val="center"/>
      <w:rPr>
        <w:rFonts w:ascii="Goudy Old Style" w:hAnsi="Goudy Old Style" w:cs="GoudyOldStyleCEATT-Bold"/>
        <w:sz w:val="20"/>
        <w:szCs w:val="20"/>
        <w:lang w:val="en-US"/>
      </w:rPr>
    </w:pPr>
    <w:r w:rsidRPr="008D32D3">
      <w:rPr>
        <w:rFonts w:ascii="Goudy Old Style" w:hAnsi="Goudy Old Style" w:cs="GoudyOldStyleCEATT"/>
        <w:sz w:val="22"/>
        <w:szCs w:val="22"/>
        <w:lang w:val="en-US"/>
      </w:rPr>
      <w:t xml:space="preserve">                </w:t>
    </w:r>
    <w:r w:rsidRPr="00C60F62">
      <w:rPr>
        <w:rFonts w:ascii="Goudy Old Style" w:hAnsi="Goudy Old Style" w:cs="GoudyOldStyleCEATT"/>
        <w:sz w:val="20"/>
        <w:szCs w:val="20"/>
        <w:lang w:val="en-US"/>
      </w:rPr>
      <w:t xml:space="preserve">e-mail: </w:t>
    </w:r>
    <w:smartTag w:uri="urn:schemas-microsoft-com:office:smarttags" w:element="PersonName">
      <w:r w:rsidRPr="00C60F62">
        <w:rPr>
          <w:rFonts w:ascii="Goudy Old Style" w:hAnsi="Goudy Old Style" w:cs="GoudyOldStyleCEATT"/>
          <w:sz w:val="20"/>
          <w:szCs w:val="20"/>
          <w:lang w:val="en-US"/>
        </w:rPr>
        <w:t>nra@nra.pl</w:t>
      </w:r>
    </w:smartTag>
    <w:r w:rsidRPr="00C60F62">
      <w:rPr>
        <w:rFonts w:ascii="Goudy Old Style" w:hAnsi="Goudy Old Style" w:cs="GoudyOldStyleCEATT"/>
        <w:sz w:val="20"/>
        <w:szCs w:val="20"/>
        <w:lang w:val="en-US"/>
      </w:rPr>
      <w:t xml:space="preserve">   www.adwokatura.pl</w:t>
    </w:r>
  </w:p>
  <w:p w:rsidR="008F3E5B" w:rsidRPr="008D32D3" w:rsidRDefault="00235521" w:rsidP="00895976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7363"/>
    <w:multiLevelType w:val="hybridMultilevel"/>
    <w:tmpl w:val="9A7A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9D"/>
    <w:rsid w:val="00235521"/>
    <w:rsid w:val="002C2875"/>
    <w:rsid w:val="00566EDF"/>
    <w:rsid w:val="006E0549"/>
    <w:rsid w:val="00784B1E"/>
    <w:rsid w:val="0079124C"/>
    <w:rsid w:val="00D22F9D"/>
    <w:rsid w:val="00DC56A9"/>
    <w:rsid w:val="00E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4C7329C-CC3D-456F-A587-FE206EA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F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2F9D"/>
    <w:pPr>
      <w:spacing w:before="100" w:beforeAutospacing="1" w:after="100" w:afterAutospacing="1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D22F9D"/>
    <w:rPr>
      <w:b/>
      <w:bCs/>
    </w:rPr>
  </w:style>
  <w:style w:type="paragraph" w:styleId="Nagwek">
    <w:name w:val="header"/>
    <w:basedOn w:val="Normalny"/>
    <w:link w:val="NagwekZnak"/>
    <w:rsid w:val="00D22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2F9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Sędek</dc:creator>
  <cp:lastModifiedBy>Izabela Matjasik</cp:lastModifiedBy>
  <cp:revision>2</cp:revision>
  <dcterms:created xsi:type="dcterms:W3CDTF">2021-08-17T11:41:00Z</dcterms:created>
  <dcterms:modified xsi:type="dcterms:W3CDTF">2021-08-17T11:41:00Z</dcterms:modified>
</cp:coreProperties>
</file>